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1F" w:rsidRPr="00707B1F" w:rsidRDefault="00AE6B6E" w:rsidP="00485DC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 w:rsidR="000222F9" w:rsidRPr="00707B1F">
        <w:rPr>
          <w:rFonts w:ascii="TH SarabunPSK" w:hAnsi="TH SarabunPSK" w:cs="TH SarabunPSK"/>
          <w:color w:val="FF0000"/>
          <w:sz w:val="32"/>
          <w:szCs w:val="32"/>
          <w:cs/>
        </w:rPr>
        <w:t>.ชื่อผลงาน</w:t>
      </w:r>
      <w:r w:rsidR="000222F9" w:rsidRPr="00707B1F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0222F9" w:rsidRPr="00707B1F">
        <w:rPr>
          <w:rFonts w:ascii="TH SarabunPSK" w:hAnsi="TH SarabunPSK" w:cs="TH SarabunPSK"/>
          <w:sz w:val="32"/>
          <w:szCs w:val="32"/>
        </w:rPr>
        <w:t>:</w:t>
      </w:r>
      <w:r w:rsidR="00E514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การประยุกต์ใช้การแพทย์แผนไทยในการดูแล</w:t>
      </w:r>
      <w:r w:rsidR="00E51433" w:rsidRPr="00E514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ผู้ป่วยอัมพฤกษ์</w:t>
      </w:r>
      <w:proofErr w:type="gramEnd"/>
      <w:r w:rsidR="00E51433" w:rsidRPr="00E514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อัมพาต</w:t>
      </w:r>
    </w:p>
    <w:p w:rsidR="00707B1F" w:rsidRDefault="00AE6B6E" w:rsidP="00485DCB">
      <w:pPr>
        <w:spacing w:after="0" w:line="240" w:lineRule="auto"/>
        <w:rPr>
          <w:rFonts w:ascii="TH SarabunPSK" w:hAnsi="TH SarabunPSK" w:cs="TH SarabunPSK"/>
          <w:color w:val="002060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 w:rsidR="00707B1F" w:rsidRPr="00707B1F">
        <w:rPr>
          <w:rFonts w:ascii="TH SarabunPSK" w:hAnsi="TH SarabunPSK" w:cs="TH SarabunPSK"/>
          <w:color w:val="FF0000"/>
          <w:sz w:val="32"/>
          <w:szCs w:val="32"/>
          <w:cs/>
        </w:rPr>
        <w:t>.คำสำคัญ</w:t>
      </w:r>
      <w:r w:rsidR="00707B1F">
        <w:rPr>
          <w:rFonts w:ascii="TH SarabunPSK" w:hAnsi="TH SarabunPSK" w:cs="TH SarabunPSK" w:hint="cs"/>
          <w:color w:val="002060"/>
          <w:sz w:val="32"/>
          <w:szCs w:val="32"/>
          <w:cs/>
        </w:rPr>
        <w:t xml:space="preserve"> </w:t>
      </w:r>
      <w:proofErr w:type="gramStart"/>
      <w:r w:rsidR="00707B1F">
        <w:rPr>
          <w:rFonts w:ascii="TH SarabunPSK" w:hAnsi="TH SarabunPSK" w:cs="TH SarabunPSK"/>
          <w:color w:val="002060"/>
          <w:sz w:val="32"/>
          <w:szCs w:val="32"/>
        </w:rPr>
        <w:t>;</w:t>
      </w:r>
      <w:r w:rsidR="00E514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การแพทย์แผนไทย</w:t>
      </w:r>
      <w:proofErr w:type="gramEnd"/>
      <w:r w:rsidR="00E51433">
        <w:rPr>
          <w:rFonts w:ascii="TH SarabunPSK" w:hAnsi="TH SarabunPSK" w:cs="TH SarabunPSK" w:hint="cs"/>
          <w:color w:val="002060"/>
          <w:sz w:val="32"/>
          <w:szCs w:val="32"/>
          <w:cs/>
        </w:rPr>
        <w:t xml:space="preserve"> </w:t>
      </w:r>
      <w:r w:rsidR="00707B1F">
        <w:rPr>
          <w:rFonts w:ascii="TH SarabunPSK" w:hAnsi="TH SarabunPSK" w:cs="TH SarabunPSK"/>
          <w:color w:val="002060"/>
          <w:sz w:val="32"/>
          <w:szCs w:val="32"/>
        </w:rPr>
        <w:t>;</w:t>
      </w:r>
      <w:r w:rsidR="00E51433" w:rsidRPr="00E514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ผู้ป่วยอัมพฤกษ์ อัมพาต</w:t>
      </w:r>
    </w:p>
    <w:p w:rsidR="00D01024" w:rsidRPr="00D01024" w:rsidRDefault="00AE6B6E" w:rsidP="00485DCB">
      <w:pPr>
        <w:spacing w:after="0" w:line="240" w:lineRule="auto"/>
        <w:rPr>
          <w:rFonts w:ascii="TH SarabunPSK" w:hAnsi="TH SarabunPSK" w:cs="TH SarabunPSK"/>
          <w:color w:val="00206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="00707B1F" w:rsidRPr="00707B1F">
        <w:rPr>
          <w:rFonts w:ascii="TH SarabunPSK" w:hAnsi="TH SarabunPSK" w:cs="TH SarabunPSK"/>
          <w:color w:val="FF0000"/>
          <w:sz w:val="32"/>
          <w:szCs w:val="32"/>
          <w:cs/>
        </w:rPr>
        <w:t>.ความสำคัญ</w:t>
      </w:r>
      <w:r w:rsidR="00707B1F" w:rsidRPr="00707B1F">
        <w:rPr>
          <w:rFonts w:ascii="TH SarabunPSK" w:hAnsi="TH SarabunPSK" w:cs="TH SarabunPSK"/>
          <w:sz w:val="32"/>
          <w:szCs w:val="32"/>
          <w:cs/>
        </w:rPr>
        <w:tab/>
      </w:r>
      <w:r w:rsidR="00D01024" w:rsidRPr="00D01024">
        <w:rPr>
          <w:rFonts w:ascii="TH SarabunPSK" w:hAnsi="TH SarabunPSK" w:cs="TH SarabunPSK" w:hint="cs"/>
          <w:color w:val="002060"/>
          <w:sz w:val="32"/>
          <w:szCs w:val="32"/>
        </w:rPr>
        <w:t xml:space="preserve"> </w:t>
      </w:r>
      <w:r w:rsidR="00D01024" w:rsidRPr="00D0102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โรงพยาบาลส่งเสริมสุขภาพตำบล </w:t>
      </w:r>
    </w:p>
    <w:p w:rsidR="00707B1F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2060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ab/>
        <w:t xml:space="preserve">ความสอดคล้องกับภารกิจ รพ.สต. </w:t>
      </w:r>
      <w:r w:rsidRPr="00D01024">
        <w:rPr>
          <w:rFonts w:ascii="TH SarabunPSK" w:hAnsi="TH SarabunPSK" w:cs="TH SarabunPSK"/>
          <w:color w:val="002060"/>
          <w:sz w:val="32"/>
          <w:szCs w:val="32"/>
        </w:rPr>
        <w:t xml:space="preserve">5 </w:t>
      </w:r>
      <w:proofErr w:type="gramStart"/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>ด้าน  สร้างเสริมสุขภาพ</w:t>
      </w:r>
      <w:proofErr w:type="gramEnd"/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 xml:space="preserve"> ควบคุมป้องกันโรค รักษาโรค ฟื้นฟูสภาพ คุ้มครองผู้บริโภค เน้นการบริการเชิงรุก</w:t>
      </w:r>
      <w:r w:rsidR="004800A1">
        <w:rPr>
          <w:rFonts w:ascii="TH SarabunPSK" w:hAnsi="TH SarabunPSK" w:cs="TH SarabunPSK" w:hint="cs"/>
          <w:color w:val="002060"/>
          <w:sz w:val="32"/>
          <w:szCs w:val="32"/>
          <w:cs/>
        </w:rPr>
        <w:t xml:space="preserve"> ทั้งนี้ </w:t>
      </w:r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 xml:space="preserve">รพ.สต. ไม่มีเตียงรองรับเพียงพอ ไม่มีเตียงนอนค้างคืน (ไม่มี </w:t>
      </w:r>
      <w:proofErr w:type="gramStart"/>
      <w:r w:rsidRPr="00D01024">
        <w:rPr>
          <w:rFonts w:ascii="TH SarabunPSK" w:hAnsi="TH SarabunPSK" w:cs="TH SarabunPSK"/>
          <w:color w:val="002060"/>
          <w:sz w:val="32"/>
          <w:szCs w:val="32"/>
        </w:rPr>
        <w:t>IPD)</w:t>
      </w:r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 xml:space="preserve"> </w:t>
      </w:r>
      <w:r w:rsidR="004800A1">
        <w:rPr>
          <w:rFonts w:ascii="TH SarabunPSK" w:hAnsi="TH SarabunPSK" w:cs="TH SarabunPSK" w:hint="cs"/>
          <w:color w:val="002060"/>
          <w:sz w:val="32"/>
          <w:szCs w:val="32"/>
          <w:cs/>
        </w:rPr>
        <w:t xml:space="preserve">จึงปรับเปลี่ยนบริการเป็น </w:t>
      </w:r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>คลินิกบริการที่บ้าน (</w:t>
      </w:r>
      <w:r w:rsidRPr="00D01024">
        <w:rPr>
          <w:rFonts w:ascii="TH SarabunPSK" w:hAnsi="TH SarabunPSK" w:cs="TH SarabunPSK"/>
          <w:color w:val="002060"/>
          <w:sz w:val="32"/>
          <w:szCs w:val="32"/>
        </w:rPr>
        <w:t>Home-based care</w:t>
      </w:r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 xml:space="preserve">) </w:t>
      </w:r>
      <w:r w:rsidR="004800A1">
        <w:rPr>
          <w:rFonts w:ascii="TH SarabunPSK" w:hAnsi="TH SarabunPSK" w:cs="TH SarabunPSK" w:hint="cs"/>
          <w:color w:val="002060"/>
          <w:sz w:val="32"/>
          <w:szCs w:val="32"/>
          <w:cs/>
        </w:rPr>
        <w:t>โดย</w:t>
      </w:r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>มองบ้านเป็นส่วนหนึ่งของ คลินิก ของ รพ.สต.</w:t>
      </w:r>
      <w:proofErr w:type="gramEnd"/>
      <w:r w:rsidRPr="00D01024">
        <w:rPr>
          <w:rFonts w:ascii="TH SarabunPSK" w:hAnsi="TH SarabunPSK" w:cs="TH SarabunPSK"/>
          <w:color w:val="002060"/>
          <w:sz w:val="32"/>
          <w:szCs w:val="32"/>
          <w:cs/>
        </w:rPr>
        <w:t xml:space="preserve"> </w:t>
      </w:r>
    </w:p>
    <w:p w:rsidR="00707B1F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4</w:t>
      </w:r>
      <w:r w:rsidR="00707B1F" w:rsidRPr="00707B1F">
        <w:rPr>
          <w:rFonts w:ascii="TH SarabunPSK" w:hAnsi="TH SarabunPSK" w:cs="TH SarabunPSK"/>
          <w:color w:val="FF0000"/>
          <w:sz w:val="32"/>
          <w:szCs w:val="32"/>
          <w:cs/>
        </w:rPr>
        <w:t>.ประเด็นสำคัญ</w:t>
      </w:r>
      <w:r w:rsidR="00707B1F" w:rsidRPr="00707B1F">
        <w:rPr>
          <w:rFonts w:ascii="TH SarabunPSK" w:hAnsi="TH SarabunPSK" w:cs="TH SarabunPSK"/>
          <w:color w:val="FF0000"/>
          <w:sz w:val="32"/>
          <w:szCs w:val="32"/>
        </w:rPr>
        <w:t>: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ผู้สูงวัย การป่วยด้วยอัมพาต 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อัตราป่วย</w:t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ผู้ป่วยสูงวัยกลุ่มอัมพาต</w:t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</w:t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ร้อยละ </w:t>
      </w:r>
      <w:proofErr w:type="gramStart"/>
      <w:r w:rsidRPr="00D01024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0.47  </w:t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แนวโน้มเพิ่มขึ้น</w:t>
      </w:r>
      <w:proofErr w:type="gramEnd"/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ต้องได้รับการฟื้นฟูต่อเนื่อง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การเคลื่อนย้ายผู้ป่วยกระทำได้ยาก </w:t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ขยับเขยื้อน เคลื่อนไหว ลำบาก เป็นภาระการดูแล</w:t>
      </w:r>
    </w:p>
    <w:p w:rsidR="00D01024" w:rsidRPr="00AE6B6E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- ปล่อยไว้นาน เกิดภาวะแทรกซ้อน และผู้ป่วยจะขาดการดูแล</w:t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</w:p>
    <w:p w:rsidR="00707B1F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5</w:t>
      </w:r>
      <w:r w:rsidR="00707B1F" w:rsidRPr="00707B1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.วัตถุประสงค์ </w:t>
      </w:r>
    </w:p>
    <w:p w:rsidR="00D01024" w:rsidRPr="00D01024" w:rsidRDefault="00D01024" w:rsidP="00485DCB">
      <w:pPr>
        <w:spacing w:after="0" w:line="240" w:lineRule="auto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1. </w:t>
      </w: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เพื่อศึกษารูปแบบการดูแลรักษาผู้ป่วยสูงวัย ด้วยการแพทย์แผนไทย</w:t>
      </w:r>
    </w:p>
    <w:p w:rsidR="00D01024" w:rsidRPr="00D01024" w:rsidRDefault="00D01024" w:rsidP="00485DCB">
      <w:pPr>
        <w:spacing w:after="0" w:line="240" w:lineRule="auto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2.  </w:t>
      </w: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เพื่อพัฒนาระบบการจัดการกระบวนการดูแลรักษาผู้ป่วยสูงวัยที่ป่วยเป็นโรคอัมพาตโดยผู้ดูแลที่บ้าน (</w:t>
      </w: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Home-based care)</w:t>
      </w:r>
    </w:p>
    <w:p w:rsidR="00707B1F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707B1F" w:rsidRPr="00707B1F">
        <w:rPr>
          <w:rFonts w:ascii="TH SarabunPSK" w:hAnsi="TH SarabunPSK" w:cs="TH SarabunPSK" w:hint="cs"/>
          <w:color w:val="FF0000"/>
          <w:sz w:val="32"/>
          <w:szCs w:val="32"/>
          <w:cs/>
        </w:rPr>
        <w:t>.พื้นที่ดำเนินงาน ระยะเวลาการดำเนินงาน</w:t>
      </w:r>
      <w:r w:rsidR="00707B1F" w:rsidRPr="00707B1F">
        <w:rPr>
          <w:rFonts w:ascii="TH SarabunPSK" w:hAnsi="TH SarabunPSK" w:cs="TH SarabunPSK"/>
          <w:color w:val="FF0000"/>
          <w:sz w:val="32"/>
          <w:szCs w:val="32"/>
        </w:rPr>
        <w:t xml:space="preserve"> : 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FF0000"/>
          <w:sz w:val="32"/>
          <w:szCs w:val="32"/>
        </w:rPr>
        <w:tab/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เขตรับผิดชอบ 9 หมู่ ของโรงพยาบาลส่งเสริมสุขภาพตำบลเนินปอ</w:t>
      </w:r>
    </w:p>
    <w:p w:rsidR="00707B1F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="00707B1F" w:rsidRPr="00707B1F">
        <w:rPr>
          <w:rFonts w:ascii="TH SarabunPSK" w:hAnsi="TH SarabunPSK" w:cs="TH SarabunPSK" w:hint="cs"/>
          <w:color w:val="FF0000"/>
          <w:sz w:val="32"/>
          <w:szCs w:val="32"/>
          <w:cs/>
        </w:rPr>
        <w:t>.กลุ่มเป้าหมาย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b/>
          <w:bCs/>
          <w:color w:val="FF0000"/>
          <w:sz w:val="32"/>
          <w:szCs w:val="32"/>
        </w:rPr>
        <w:t> </w:t>
      </w:r>
      <w:r w:rsidRPr="00D01024">
        <w:rPr>
          <w:rFonts w:ascii="TH SarabunPSK" w:hAnsi="TH SarabunPSK" w:cs="TH SarabunPSK"/>
          <w:color w:val="FF0000"/>
          <w:sz w:val="32"/>
          <w:szCs w:val="32"/>
        </w:rPr>
        <w:tab/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: 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ประชากร ผู้ป่วยสูงวัยกลุ่มอัมพาต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ที่ได้รับ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การคัดเลือกกลุ่มตัวอย่างแบบเจาะจง (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>Purposive Sampling)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กลุ่มผู้ป่วยสูงวัยอัมพาต ที่อาสาสมัครเข้าร่วมกิจกรรม  โดยความสมัครใจ ผู้สูงวัยที่สามารถพูดคุยสื่อสารกับผู้วิจัยได้  ญาติพร้อมที่จะเข้าร่วม การเลือกเป็นการเลือกแบบเจาะจง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กลุ่มผู้ดูแลผู้ป่วยสูงวัยกลุ่มตัวอย่าง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AE6B6E" w:rsidRDefault="00AE6B6E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E6B6E" w:rsidRDefault="00AE6B6E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E6B6E" w:rsidRDefault="00AE6B6E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E6B6E" w:rsidRDefault="00AE6B6E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เกณฑ์การคัดเลือกผู้ยินยอมให้ทำการวิจัย (</w:t>
      </w: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Criteria</w:t>
      </w:r>
      <w:r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)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 xml:space="preserve"> 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FF0000"/>
          <w:sz w:val="32"/>
          <w:szCs w:val="32"/>
        </w:rPr>
        <w:tab/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ผู้สูงวัย อายุ 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50 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ปี ขึ้นไป อาศัยอยู่ในพื้นที่ตำบลเนินปอ อำเภอสามง่าม จังหวัดพิจิตร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ab/>
        <w:t>2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มีอาการป่วย ด้วยโรคอัมพาตครึ่งซีก โดยเกิดจากความผิดปกติของการไหลเวียนเลือด ลม เพราะเป็นกลุ่มผู้ป่วยที่มีโอกาสเห็นผลการเปลี่ยนแปลงที่เร็วกว่า </w:t>
      </w:r>
      <w:proofErr w:type="gramStart"/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ภายในระยะเวลาการวิจัยที่จำกัด  โอกาสในการเคลื่อนย้ายผู้ป่วยง่ายกว่า</w:t>
      </w:r>
      <w:proofErr w:type="gramEnd"/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D01024" w:rsidRPr="00D01024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ab/>
        <w:t>3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มีผู้ดูแลประจำ (ตลอดเวลา) อย่างน้อย 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1 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คน และพร้อม ร่วมกิจกรรมการดูแลบำบัด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D01024" w:rsidRPr="00AE6B6E" w:rsidRDefault="00D01024" w:rsidP="00485DC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1024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4. </w:t>
      </w:r>
      <w:r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โดยได้รับความยินยอมแบบอาสาสมัครหรือสมัครใจเข้าร่วมโครงการวิจัย ทั้งจากตัวผู้ป่วย และญาติ  </w:t>
      </w:r>
    </w:p>
    <w:p w:rsidR="00707B1F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</w:rPr>
        <w:t>8</w:t>
      </w:r>
      <w:r w:rsidR="00707B1F" w:rsidRPr="00707B1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.ตัวชี้วัด </w:t>
      </w:r>
    </w:p>
    <w:p w:rsidR="00D01024" w:rsidRPr="00AE6B6E" w:rsidRDefault="00AE6B6E" w:rsidP="00485DCB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 w:rsidR="00D01024" w:rsidRPr="00AE6B6E">
        <w:rPr>
          <w:rFonts w:ascii="TH SarabunPSK" w:hAnsi="TH SarabunPSK" w:cs="TH SarabunPSK"/>
          <w:sz w:val="32"/>
          <w:szCs w:val="32"/>
          <w:cs/>
        </w:rPr>
        <w:t>กลุ่ม</w:t>
      </w:r>
      <w:r w:rsidR="00D01024"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ผู้ป่วยสูงวัยอัมพาต ที่อาสาสมัครเข้าร่วมกิจกรรม </w:t>
      </w:r>
      <w:r w:rsidR="00D01024"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การแพทย์แผนไทยในการดูแลผู้ป่วยอัมพฤกษ์ </w:t>
      </w:r>
      <w:proofErr w:type="gramStart"/>
      <w:r w:rsidR="00D01024" w:rsidRPr="00D0102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อัมพาต</w:t>
      </w:r>
      <w:r w:rsidR="004800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</w:t>
      </w:r>
      <w:r w:rsidR="004800A1" w:rsidRPr="004800A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การเปลี่ยนแปลงอาการร่วม</w:t>
      </w:r>
      <w:r w:rsidR="004800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ดีขึ้น</w:t>
      </w:r>
      <w:r w:rsidR="004800A1" w:rsidRPr="004800A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800A1" w:rsidRPr="004800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01024"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ร้อยละ</w:t>
      </w:r>
      <w:proofErr w:type="gramEnd"/>
      <w:r w:rsidR="00D01024"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50</w:t>
      </w:r>
      <w:r w:rsidR="00D0102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01024"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(จาก</w:t>
      </w:r>
      <w:r w:rsidR="00D01024" w:rsidRPr="00D01024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แบบประเมินก่อนและหลังการเข้ารับบริการ การดูแลผู้ป่วยสูงวัยโรคอัมพาต ที่นอนพักรักษาที่บ้าน</w:t>
      </w:r>
      <w:r w:rsidR="00D01024" w:rsidRPr="00D010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9</w:t>
      </w:r>
      <w:r w:rsidR="00707B1F" w:rsidRPr="00707B1F">
        <w:rPr>
          <w:rFonts w:ascii="TH SarabunPSK" w:hAnsi="TH SarabunPSK" w:cs="TH SarabunPSK" w:hint="cs"/>
          <w:color w:val="FF0000"/>
          <w:sz w:val="32"/>
          <w:szCs w:val="32"/>
          <w:cs/>
        </w:rPr>
        <w:t>.วิธีการดำเนินงาน</w:t>
      </w:r>
    </w:p>
    <w:p w:rsidR="00AE6B6E" w:rsidRP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>
        <w:rPr>
          <w:rFonts w:ascii="TH SarabunPSK" w:hAnsi="TH SarabunPSK" w:cs="TH SarabunPSK"/>
          <w:color w:val="FF0000"/>
          <w:spacing w:val="-2"/>
          <w:sz w:val="32"/>
          <w:szCs w:val="32"/>
        </w:rPr>
        <w:tab/>
        <w:t>-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>การศึกษาจากการปฏิบัติงานประจำสู่การทำวิจัย</w:t>
      </w:r>
      <w:r w:rsidRPr="00AE6B6E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>(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Routine to </w:t>
      </w:r>
      <w:proofErr w:type="gramStart"/>
      <w:r w:rsidRPr="00AE6B6E">
        <w:rPr>
          <w:rFonts w:ascii="TH SarabunPSK" w:hAnsi="TH SarabunPSK" w:cs="TH SarabunPSK"/>
          <w:spacing w:val="-2"/>
          <w:sz w:val="32"/>
          <w:szCs w:val="32"/>
        </w:rPr>
        <w:t>Research :</w:t>
      </w:r>
      <w:proofErr w:type="gramEnd"/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 R2R)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 โดยใช้ระเบียบวิธีวิจัยเชิงปฏิบัติการ(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>Operation Research)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 และการวิจัยประเมินผล (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Evaluation Research) </w:t>
      </w:r>
    </w:p>
    <w:p w:rsidR="00AE6B6E" w:rsidRP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b/>
          <w:bCs/>
          <w:spacing w:val="-2"/>
          <w:sz w:val="32"/>
          <w:szCs w:val="32"/>
          <w:highlight w:val="yellow"/>
          <w:cs/>
        </w:rPr>
        <w:t>-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  <w:cs/>
        </w:rPr>
        <w:t>เครื่องมือที่ใช้ในการศึกษา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AE6B6E" w:rsidRP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AE6B6E">
        <w:rPr>
          <w:rFonts w:ascii="TH SarabunPSK" w:hAnsi="TH SarabunPSK" w:cs="TH SarabunPSK"/>
          <w:b/>
          <w:bCs/>
          <w:spacing w:val="-2"/>
          <w:sz w:val="32"/>
          <w:szCs w:val="32"/>
        </w:rPr>
        <w:t> 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ab/>
        <w:t>- แบบสัมภาษณ์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  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แบ่งเป็น 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2 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ส่วน ได้แก่ </w:t>
      </w:r>
    </w:p>
    <w:p w:rsidR="00AE6B6E" w:rsidRP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ส่วนที่ 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1 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>ข้อมูลทั่วไป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AE6B6E" w:rsidRP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ส่วนที่ 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2 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>ประเมินภาวะสุขภาพและการดูแลบำบัด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AE6B6E" w:rsidRP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ab/>
        <w:t>-  แบบบันทึกผู้ป่วย (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OPD Card) </w:t>
      </w:r>
    </w:p>
    <w:p w:rsidR="00AE6B6E" w:rsidRPr="00AE6B6E" w:rsidRDefault="00AE6B6E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</w:rPr>
        <w:tab/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>-</w:t>
      </w:r>
      <w:r w:rsidRPr="00AE6B6E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 แบบประเมินก่อนและหลังการเข้ารับบริการ การดูแลผู้ป่วยส</w:t>
      </w:r>
      <w:r w:rsidR="00485DCB">
        <w:rPr>
          <w:rFonts w:ascii="TH SarabunPSK" w:hAnsi="TH SarabunPSK" w:cs="TH SarabunPSK"/>
          <w:spacing w:val="-2"/>
          <w:sz w:val="32"/>
          <w:szCs w:val="32"/>
          <w:cs/>
        </w:rPr>
        <w:t>ูงวัยโรคอัมพาต ที่นอนพัก</w:t>
      </w:r>
      <w:proofErr w:type="spellStart"/>
      <w:r w:rsidR="00485DCB">
        <w:rPr>
          <w:rFonts w:ascii="TH SarabunPSK" w:hAnsi="TH SarabunPSK" w:cs="TH SarabunPSK"/>
          <w:spacing w:val="-2"/>
          <w:sz w:val="32"/>
          <w:szCs w:val="32"/>
          <w:cs/>
        </w:rPr>
        <w:t>รักษาท</w:t>
      </w:r>
      <w:proofErr w:type="spellEnd"/>
      <w:r w:rsidRPr="00AE6B6E">
        <w:rPr>
          <w:rFonts w:ascii="TH SarabunPSK" w:hAnsi="TH SarabunPSK" w:cs="TH SarabunPSK"/>
          <w:spacing w:val="-2"/>
          <w:sz w:val="32"/>
          <w:szCs w:val="32"/>
          <w:cs/>
        </w:rPr>
        <w:t xml:space="preserve">บ้าน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b/>
          <w:bCs/>
          <w:spacing w:val="-2"/>
          <w:sz w:val="32"/>
          <w:szCs w:val="32"/>
          <w:highlight w:val="yellow"/>
          <w:cs/>
        </w:rPr>
        <w:t>-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  <w:cs/>
        </w:rPr>
        <w:t>ขั้นตอนและวิธีการศึกษา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 การวิจัยเชิงปฏิบัติการ (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Operation Research)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ab/>
        <w:t xml:space="preserve">1.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สำรวจและกำหนดกลุ่มตัวอย่าง โดยความสมัครใจของผู้ป่วยสูงวัย และญาติ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2.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ศึกษาข้อมูลรายบุคคลของอาสาสมัครกลุ่มตัวอย่าง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3.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วิเคราะห์ปัญหาสุขภาพกลุ่มตัวอย่างอาสาสมัคร เพื่อจัดโปรแกรมการดูแลสุขภาพเฉพาะรายที่เหมาะสม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>4.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 สร้างหลักสูตรการอบรมผู้ดูแลผู้ป่วยสูงวัยโรคอัมพาต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การวิจัยเชิงปฏิบัติการ (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Operation Research)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ab/>
        <w:t xml:space="preserve">5.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ทำตารางเยี่ยมอย่างสม่ำเสมอ จัดโปรแกรมที่จะไปตรวจรักษา ที่บ้านโดยกำหนดการออกให้บริการ 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3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ครั้งต่อสัปดาห์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6.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ฝึกทักษะผู้ดูแลผู้สูงวัย โดยการอบรมและเรียนรู้ร่วมกันจากการปฏิบัติจริง (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>Training &amp; Learning by doing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)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</w:rPr>
        <w:lastRenderedPageBreak/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ab/>
        <w:t xml:space="preserve">7.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จัดโปรแกรมบำบัดรักษาปัญหาสุขภาพที่เหมาะสมกับอาสาสมัครกลุ่มตัวอย่าง ซึ่งเป็นการจัดบริการของ รพ.สต.ตำบลเนินปอ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FF0000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color w:val="FF0000"/>
          <w:spacing w:val="-2"/>
          <w:sz w:val="32"/>
          <w:szCs w:val="32"/>
          <w:highlight w:val="yellow"/>
          <w:cs/>
        </w:rPr>
        <w:t>-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  <w:cs/>
        </w:rPr>
        <w:t>การวิจัยประเมินผล (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</w:rPr>
        <w:t>Evaluation Research)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</w:rPr>
        <w:tab/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color w:val="FF0000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color w:val="FF0000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>1.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 ประชุมทีมฯ รพ.สต. ทุก 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1-2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สัปดาห์ เพื่อประเมินการทำงาน และปัญหาอุปสรรค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ab/>
        <w:t xml:space="preserve">2.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ประเมินผลการเข้าร่วมโปรแกรม ก่อน-หลัง เข้าร่วมกระบวนการดูแลทุก 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2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สัปดาห์ </w:t>
      </w:r>
      <w:proofErr w:type="gramStart"/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จนครบ  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>20</w:t>
      </w:r>
      <w:proofErr w:type="gramEnd"/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- 22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สัปดาห์  ประเมินความพึงพอใจ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highlight w:val="yellow"/>
        </w:rPr>
        <w:t>-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  <w:cs/>
        </w:rPr>
        <w:t>การประยุกต์ใช้การแพทย์แผนไทยในการดูแลผู้ป่วยอัมพาต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พิจารณาจาก</w:t>
      </w: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</w:t>
      </w: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1.ง่ายกว่า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2. ดีกว่า</w:t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  <w:t>3.ถูกกว่า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</w:rPr>
        <w:tab/>
        <w:t>-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การประยุกต์ใช้การแพทย์แผนไทยในการดูแลผู้สูงอายุที่บ้าน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drawing>
          <wp:inline distT="0" distB="0" distL="0" distR="0">
            <wp:extent cx="5731510" cy="465991"/>
            <wp:effectExtent l="0" t="0" r="2540" b="0"/>
            <wp:docPr id="2" name="วัตถุ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390456" cy="519373"/>
                      <a:chOff x="35496" y="1249668"/>
                      <a:chExt cx="6390456" cy="519373"/>
                    </a:xfrm>
                  </a:grpSpPr>
                  <a:sp>
                    <a:nvSpPr>
                      <a:cNvPr id="3" name="สี่เหลี่ยมผืนผ้า 2"/>
                      <a:cNvSpPr/>
                    </a:nvSpPr>
                    <a:spPr>
                      <a:xfrm>
                        <a:off x="35496" y="1249668"/>
                        <a:ext cx="6390456" cy="519373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th-TH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609600" indent="-609600" eaLnBrk="0" hangingPunct="0">
                            <a:lnSpc>
                              <a:spcPct val="90000"/>
                            </a:lnSpc>
                            <a:spcBef>
                              <a:spcPct val="20000"/>
                            </a:spcBef>
                            <a:buClr>
                              <a:srgbClr val="CC9900"/>
                            </a:buClr>
                            <a:buSzPct val="65000"/>
                            <a:defRPr/>
                          </a:pPr>
                          <a:r>
                            <a:rPr lang="th-TH" altLang="en-US" sz="3000" kern="0" dirty="0">
                              <a:solidFill>
                                <a:srgbClr val="000000"/>
                              </a:solidFill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รูปแบบการดูแลผู้สูงอายุที่บ้าน </a:t>
                          </a:r>
                          <a:r>
                            <a:rPr lang="en-US" altLang="en-US" sz="3000" kern="0" dirty="0">
                              <a:solidFill>
                                <a:srgbClr val="000000"/>
                              </a:solidFill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Home based care</a:t>
                          </a:r>
                          <a:endParaRPr lang="th-TH" altLang="en-US" sz="3000" kern="0" dirty="0">
                            <a:solidFill>
                              <a:srgbClr val="000000"/>
                            </a:solidFill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  <a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drawing>
          <wp:inline distT="0" distB="0" distL="0" distR="0">
            <wp:extent cx="5731510" cy="2896372"/>
            <wp:effectExtent l="19050" t="0" r="2540" b="0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06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96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drawing>
          <wp:inline distT="0" distB="0" distL="0" distR="0">
            <wp:extent cx="5731510" cy="653368"/>
            <wp:effectExtent l="0" t="0" r="0" b="0"/>
            <wp:docPr id="4" name="วัตถุ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91588" cy="1014412"/>
                      <a:chOff x="250825" y="5294313"/>
                      <a:chExt cx="8891588" cy="1014412"/>
                    </a:xfrm>
                  </a:grpSpPr>
                  <a:sp>
                    <a:nvSpPr>
                      <a:cNvPr id="2" name="สี่เหลี่ยมผืนผ้า 1"/>
                      <a:cNvSpPr/>
                    </a:nvSpPr>
                    <a:spPr>
                      <a:xfrm>
                        <a:off x="250825" y="5294313"/>
                        <a:ext cx="8891588" cy="101441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th-TH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JasmineUPC" pitchFamily="18" charset="-34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th-TH" sz="2000" b="1" dirty="0">
                              <a:cs typeface="+mn-cs"/>
                            </a:rPr>
                            <a:t>อุเทน  มุกเย (2558: การศึกษาการดูแลรักษาผู้ป่วยสูงวัยด้วยการแพทย์แผนไทย กรณีศึกษากระบวนการดูแลรักษาผู้ป่วยอัมพาต</a:t>
                          </a:r>
                        </a:p>
                        <a:p>
                          <a:pPr>
                            <a:defRPr/>
                          </a:pPr>
                          <a:r>
                            <a:rPr lang="th-TH" sz="2000" b="1" dirty="0">
                              <a:cs typeface="+mn-cs"/>
                            </a:rPr>
                            <a:t>ที่สูงวัย โดยผู้ดูแลที่บ้าน ตำบลเนินปอ อำเภอสามง่าม จังหวัดพิจิตร (วิทยานิพนธ์การแพทย์แผนไทยมหาบัณฑิต).</a:t>
                          </a:r>
                        </a:p>
                        <a:p>
                          <a:pPr>
                            <a:defRPr/>
                          </a:pPr>
                          <a:r>
                            <a:rPr lang="th-TH" sz="2000" b="1" dirty="0">
                              <a:cs typeface="+mn-cs"/>
                            </a:rPr>
                            <a:t>มหาวิทยาลัยราชภัฏเชียงราย. เชียงราย.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b/>
          <w:bCs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ab/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b/>
          <w:bCs/>
          <w:spacing w:val="-2"/>
          <w:sz w:val="32"/>
          <w:szCs w:val="32"/>
        </w:rPr>
      </w:pP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b/>
          <w:bCs/>
          <w:spacing w:val="-2"/>
          <w:sz w:val="32"/>
          <w:szCs w:val="32"/>
        </w:rPr>
      </w:pP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lastRenderedPageBreak/>
        <w:tab/>
      </w:r>
      <w:r w:rsidRPr="00485DCB">
        <w:rPr>
          <w:rFonts w:ascii="TH SarabunPSK" w:hAnsi="TH SarabunPSK" w:cs="TH SarabunPSK" w:hint="cs"/>
          <w:b/>
          <w:bCs/>
          <w:spacing w:val="-2"/>
          <w:sz w:val="32"/>
          <w:szCs w:val="32"/>
          <w:highlight w:val="yellow"/>
          <w:cs/>
        </w:rPr>
        <w:t>-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  <w:cs/>
        </w:rPr>
        <w:t xml:space="preserve">แนวคิดการดูแลรักษาผู้ป่วยอัมพฤกษ์อัมพาตบนพื้นฐาน 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</w:rPr>
        <w:t>Home - based Care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>
        <w:rPr>
          <w:rFonts w:ascii="TH SarabunPSK" w:hAnsi="TH SarabunPSK" w:cs="TH SarabunPSK"/>
          <w:spacing w:val="-2"/>
          <w:sz w:val="32"/>
          <w:szCs w:val="32"/>
        </w:rPr>
        <w:tab/>
      </w:r>
      <w:r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1.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ระบบรากฐานทางสังคมวัฒนธรรมไทย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 xml:space="preserve"> 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2.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ระบบศาสนา </w:t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</w:rPr>
        <w:t>3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.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ระบบภาครัฐให้การดูแล </w:t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 w:hint="cs"/>
          <w:b/>
          <w:bCs/>
          <w:spacing w:val="-2"/>
          <w:sz w:val="32"/>
          <w:szCs w:val="32"/>
          <w:highlight w:val="yellow"/>
          <w:cs/>
        </w:rPr>
        <w:t>-</w:t>
      </w:r>
      <w:r w:rsidRPr="00485DCB">
        <w:rPr>
          <w:rFonts w:ascii="TH SarabunPSK" w:hAnsi="TH SarabunPSK" w:cs="TH SarabunPSK"/>
          <w:b/>
          <w:bCs/>
          <w:spacing w:val="-2"/>
          <w:sz w:val="32"/>
          <w:szCs w:val="32"/>
          <w:highlight w:val="yellow"/>
          <w:cs/>
        </w:rPr>
        <w:t>เกณฑ์การคัดเลือกผู้ป่วยเข้ารับการบำบัด</w:t>
      </w:r>
    </w:p>
    <w:p w:rsidR="00485DCB" w:rsidRPr="00485DCB" w:rsidRDefault="00485DCB" w:rsidP="00485DCB">
      <w:pPr>
        <w:tabs>
          <w:tab w:val="left" w:pos="865"/>
          <w:tab w:val="left" w:pos="1225"/>
          <w:tab w:val="left" w:pos="1655"/>
          <w:tab w:val="left" w:pos="2233"/>
          <w:tab w:val="left" w:pos="3025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rFonts w:ascii="TH SarabunPSK" w:hAnsi="TH SarabunPSK" w:cs="TH SarabunPSK"/>
          <w:spacing w:val="-2"/>
          <w:sz w:val="32"/>
          <w:szCs w:val="32"/>
        </w:rPr>
        <w:tab/>
      </w:r>
      <w:r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1.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กลุ่มผู้ป่วยอัมพาต ที่มีความเชื่อมั่นและศรัทธาการรักษาด้วยการแพทย์แผนไทยที่อาสาสมัครเข้าร่วมกิจกรรมโดยความสมัครใจ </w:t>
      </w:r>
      <w:proofErr w:type="gramStart"/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สามารถพูดคุยสื่อสารได้พอสมควร  ญาติพร้อมที่จะเข้าร่วม</w:t>
      </w:r>
      <w:proofErr w:type="gramEnd"/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5"/>
          <w:tab w:val="left" w:pos="1225"/>
          <w:tab w:val="left" w:pos="1655"/>
          <w:tab w:val="left" w:pos="2233"/>
          <w:tab w:val="left" w:pos="3025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2.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กลุ่มผู้ดูแลผู้ป่วยสูงวัย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Pr="00485DCB" w:rsidRDefault="00485DCB" w:rsidP="00485DCB">
      <w:pPr>
        <w:tabs>
          <w:tab w:val="left" w:pos="865"/>
          <w:tab w:val="left" w:pos="1225"/>
          <w:tab w:val="left" w:pos="1655"/>
          <w:tab w:val="left" w:pos="2233"/>
          <w:tab w:val="left" w:pos="3025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ab/>
        <w:t xml:space="preserve">3.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มีอาการหรือสภาวะความเจ็บป่วยด้วยโรคอัมพาตโดยเกิดจากความผิดปกติของการไหลเวียนเลือดลม จะเห็นผลง่ายกว่า </w:t>
      </w:r>
    </w:p>
    <w:p w:rsidR="00485DCB" w:rsidRPr="00485DCB" w:rsidRDefault="00485DCB" w:rsidP="00485DCB">
      <w:pPr>
        <w:tabs>
          <w:tab w:val="left" w:pos="865"/>
          <w:tab w:val="left" w:pos="1225"/>
          <w:tab w:val="left" w:pos="1655"/>
          <w:tab w:val="left" w:pos="2233"/>
          <w:tab w:val="left" w:pos="3025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</w:rPr>
        <w:tab/>
        <w:t>4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 xml:space="preserve">. มีผู้ดูแลประจำ (ตลอดเวลา) อย่างน้อย 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1 </w:t>
      </w:r>
      <w:r w:rsidRPr="00485DCB">
        <w:rPr>
          <w:rFonts w:ascii="TH SarabunPSK" w:hAnsi="TH SarabunPSK" w:cs="TH SarabunPSK"/>
          <w:spacing w:val="-2"/>
          <w:sz w:val="32"/>
          <w:szCs w:val="32"/>
          <w:cs/>
        </w:rPr>
        <w:t>คน และพร้อมร่วมกิจกรรมการดูแลบำบัดให้ความร่วมมือด้านอื่นๆ ที่จะส่งเสริมให้อาการของผู้ป่วยดีขึ้น</w:t>
      </w:r>
      <w:r w:rsidRPr="00485DC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</w:rPr>
      </w:pPr>
      <w:r>
        <w:rPr>
          <w:rFonts w:ascii="TH SarabunPSK" w:hAnsi="TH SarabunPSK" w:cs="TH SarabunPSK"/>
          <w:spacing w:val="-2"/>
          <w:sz w:val="32"/>
          <w:szCs w:val="32"/>
        </w:rPr>
        <w:tab/>
      </w:r>
      <w:r w:rsidRPr="00485DCB">
        <w:rPr>
          <w:rFonts w:ascii="TH SarabunPSK" w:hAnsi="TH SarabunPSK" w:cs="TH SarabunPSK"/>
          <w:spacing w:val="-2"/>
          <w:sz w:val="32"/>
          <w:szCs w:val="32"/>
          <w:highlight w:val="yellow"/>
        </w:rPr>
        <w:t>-Model development for Home-based Care</w:t>
      </w:r>
    </w:p>
    <w:p w:rsidR="00485DCB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  <w:cs/>
        </w:rPr>
      </w:pPr>
    </w:p>
    <w:p w:rsidR="00AE6B6E" w:rsidRPr="00485DCB" w:rsidRDefault="00485DCB" w:rsidP="00485DCB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TH SarabunPSK" w:hAnsi="TH SarabunPSK" w:cs="TH SarabunPSK" w:hint="cs"/>
          <w:spacing w:val="-2"/>
          <w:sz w:val="32"/>
          <w:szCs w:val="32"/>
          <w:cs/>
        </w:rPr>
      </w:pPr>
      <w:r w:rsidRPr="00485DCB">
        <w:rPr>
          <w:rFonts w:ascii="TH SarabunPSK" w:hAnsi="TH SarabunPSK" w:cs="TH SarabunPSK"/>
          <w:spacing w:val="-2"/>
          <w:sz w:val="20"/>
          <w:szCs w:val="20"/>
          <w:cs/>
        </w:rPr>
        <w:drawing>
          <wp:inline distT="0" distB="0" distL="0" distR="0">
            <wp:extent cx="5733164" cy="1711842"/>
            <wp:effectExtent l="19050" t="0" r="0" b="0"/>
            <wp:docPr id="15" name="วัตถุ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858180" cy="3500462"/>
                      <a:chOff x="642910" y="1357298"/>
                      <a:chExt cx="7858180" cy="3500462"/>
                    </a:xfrm>
                  </a:grpSpPr>
                  <a:grpSp>
                    <a:nvGrpSpPr>
                      <a:cNvPr id="10" name="กลุ่ม 9"/>
                      <a:cNvGrpSpPr/>
                    </a:nvGrpSpPr>
                    <a:grpSpPr>
                      <a:xfrm>
                        <a:off x="642910" y="1357298"/>
                        <a:ext cx="7858180" cy="3500462"/>
                        <a:chOff x="642910" y="1357298"/>
                        <a:chExt cx="7858180" cy="3500462"/>
                      </a:xfrm>
                    </a:grpSpPr>
                    <a:sp>
                      <a:nvSpPr>
                        <a:cNvPr id="6" name="TextBox 5"/>
                        <a:cNvSpPr txBox="1"/>
                      </a:nvSpPr>
                      <a:spPr>
                        <a:xfrm>
                          <a:off x="642910" y="3411210"/>
                          <a:ext cx="2643206" cy="144655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th-TH" sz="44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องค์ประกอบพื้นฐาน</a:t>
                            </a:r>
                            <a:endParaRPr lang="en-US" sz="4400" dirty="0">
                              <a:solidFill>
                                <a:schemeClr val="tx1"/>
                              </a:solidFill>
                              <a:latin typeface="Angsana New" pitchFamily="18" charset="-34"/>
                            </a:endParaRPr>
                          </a:p>
                        </a:txBody>
                        <a:useSpRect/>
                      </a:txSp>
                      <a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7" name="TextBox 6"/>
                        <a:cNvSpPr txBox="1"/>
                      </a:nvSpPr>
                      <a:spPr>
                        <a:xfrm>
                          <a:off x="3428992" y="1357298"/>
                          <a:ext cx="2357454" cy="144655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th-TH" sz="4400" b="1" dirty="0"/>
                              <a:t>ระบบบริหารจัดการ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9" name="TextBox 8"/>
                        <a:cNvSpPr txBox="1"/>
                      </a:nvSpPr>
                      <a:spPr>
                        <a:xfrm>
                          <a:off x="6000760" y="3411210"/>
                          <a:ext cx="2500330" cy="144655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th-TH" sz="4400" b="1" dirty="0">
                                <a:solidFill>
                                  <a:schemeClr val="tx1"/>
                                </a:solidFill>
                              </a:rPr>
                              <a:t>กระบวนการขับเคลื่อน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4" name="ลูกศรขวา 13"/>
                        <a:cNvSpPr/>
                      </a:nvSpPr>
                      <a:spPr>
                        <a:xfrm>
                          <a:off x="4000496" y="3857628"/>
                          <a:ext cx="1571636" cy="714380"/>
                        </a:xfrm>
                        <a:prstGeom prst="rightArrow">
                          <a:avLst/>
                        </a:prstGeom>
                      </a:spPr>
                      <a:txSp>
                        <a:txBody>
                          <a:bodyPr anchor="ctr"/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th-TH"/>
                          </a:p>
                        </a:txBody>
                        <a:useSpRect/>
                      </a:txSp>
                      <a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5" name="ลูกศรลง 14"/>
                        <a:cNvSpPr/>
                      </a:nvSpPr>
                      <a:spPr>
                        <a:xfrm>
                          <a:off x="4500562" y="2928934"/>
                          <a:ext cx="500066" cy="785818"/>
                        </a:xfrm>
                        <a:prstGeom prst="downArrow">
                          <a:avLst/>
                        </a:prstGeom>
                      </a:spPr>
                      <a:txSp>
                        <a:txBody>
                          <a:bodyPr anchor="ctr"/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th-TH"/>
                          </a:p>
                        </a:txBody>
                        <a:useSpRect/>
                      </a:txSp>
                      <a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  <w:r w:rsidRPr="00485DCB">
        <w:rPr>
          <w:rFonts w:ascii="TH SarabunPSK" w:hAnsi="TH SarabunPSK" w:cs="TH SarabunPSK"/>
          <w:spacing w:val="-2"/>
          <w:sz w:val="16"/>
          <w:szCs w:val="16"/>
        </w:rPr>
        <w:drawing>
          <wp:inline distT="0" distB="0" distL="0" distR="0">
            <wp:extent cx="5728409" cy="2764465"/>
            <wp:effectExtent l="0" t="0" r="5641" b="0"/>
            <wp:docPr id="11" name="วัตถุ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827898" cy="4330476"/>
                      <a:chOff x="1257265" y="2478208"/>
                      <a:chExt cx="7827898" cy="4330476"/>
                    </a:xfrm>
                  </a:grpSpPr>
                  <a:grpSp>
                    <a:nvGrpSpPr>
                      <a:cNvPr id="18" name="กลุ่ม 17"/>
                      <a:cNvGrpSpPr/>
                    </a:nvGrpSpPr>
                    <a:grpSpPr>
                      <a:xfrm>
                        <a:off x="1257265" y="2478208"/>
                        <a:ext cx="7827898" cy="4330476"/>
                        <a:chOff x="1257265" y="2478208"/>
                        <a:chExt cx="7827898" cy="4330476"/>
                      </a:xfrm>
                    </a:grpSpPr>
                    <a:sp>
                      <a:nvSpPr>
                        <a:cNvPr id="10" name="TextBox 9"/>
                        <a:cNvSpPr txBox="1"/>
                      </a:nvSpPr>
                      <a:spPr>
                        <a:xfrm>
                          <a:off x="4084503" y="6162353"/>
                          <a:ext cx="2071702" cy="64633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th-TH" sz="3600" b="1" dirty="0"/>
                              <a:t>บทบาทหน้าที่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1" name="ลูกศรลง 10"/>
                        <a:cNvSpPr/>
                      </a:nvSpPr>
                      <a:spPr>
                        <a:xfrm>
                          <a:off x="4798883" y="5165610"/>
                          <a:ext cx="642942" cy="857256"/>
                        </a:xfrm>
                        <a:prstGeom prst="downArrow">
                          <a:avLst/>
                        </a:prstGeom>
                      </a:spPr>
                      <a:txSp>
                        <a:txBody>
                          <a:bodyPr anchor="ctr"/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th-TH"/>
                          </a:p>
                        </a:txBody>
                        <a:useSpRect/>
                      </a:txSp>
                      <a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2" name="TextBox 11"/>
                        <a:cNvSpPr txBox="1"/>
                      </a:nvSpPr>
                      <a:spPr>
                        <a:xfrm>
                          <a:off x="7227775" y="3425685"/>
                          <a:ext cx="1857388" cy="954107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th-TH" b="1" dirty="0">
                                <a:solidFill>
                                  <a:schemeClr val="tx1"/>
                                </a:solidFill>
                              </a:rPr>
                              <a:t>สิ่งสนับสนุน</a:t>
                            </a:r>
                          </a:p>
                          <a:p>
                            <a:pPr algn="ctr">
                              <a:defRPr/>
                            </a:pPr>
                            <a:r>
                              <a:rPr lang="th-TH" b="1" dirty="0">
                                <a:solidFill>
                                  <a:schemeClr val="tx1"/>
                                </a:solidFill>
                              </a:rPr>
                              <a:t>การจัดบริการ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5" name="TextBox 14"/>
                        <a:cNvSpPr txBox="1"/>
                      </a:nvSpPr>
                      <a:spPr>
                        <a:xfrm>
                          <a:off x="7430397" y="5110324"/>
                          <a:ext cx="1527908" cy="52322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r>
                              <a:rPr lang="th-TH" b="1" dirty="0" err="1">
                                <a:solidFill>
                                  <a:schemeClr val="tx1"/>
                                </a:solidFill>
                              </a:rPr>
                              <a:t>อปท.</a:t>
                            </a:r>
                            <a:endParaRPr lang="th-TH" b="1" dirty="0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6" name="ลูกศรขึ้น 15"/>
                        <a:cNvSpPr/>
                      </a:nvSpPr>
                      <a:spPr>
                        <a:xfrm>
                          <a:off x="8013700" y="4522788"/>
                          <a:ext cx="357188" cy="428625"/>
                        </a:xfrm>
                        <a:prstGeom prst="upArrow">
                          <a:avLst/>
                        </a:prstGeom>
                      </a:spPr>
                      <a:txSp>
                        <a:txBody>
                          <a:bodyPr anchor="ctr"/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th-TH"/>
                          </a:p>
                        </a:txBody>
                        <a:useSpRect/>
                      </a:txSp>
                      <a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TextBox 12"/>
                        <a:cNvSpPr txBox="1"/>
                      </a:nvSpPr>
                      <a:spPr>
                        <a:xfrm>
                          <a:off x="1257265" y="2478208"/>
                          <a:ext cx="5156105" cy="2554545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r>
                              <a:rPr lang="th-TH" sz="32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โรงพยาบาลส่งเสริมสุขภาพตำบล</a:t>
                            </a:r>
                          </a:p>
                          <a:p>
                            <a:pPr>
                              <a:defRPr/>
                            </a:pPr>
                            <a:r>
                              <a:rPr lang="th-TH" sz="32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	- แพทย์แผนไทย</a:t>
                            </a:r>
                            <a:endParaRPr lang="en-US" sz="3200" dirty="0">
                              <a:solidFill>
                                <a:schemeClr val="tx1"/>
                              </a:solidFill>
                              <a:latin typeface="Angsana New" pitchFamily="18" charset="-34"/>
                            </a:endParaRPr>
                          </a:p>
                          <a:p>
                            <a:pPr>
                              <a:defRPr/>
                            </a:pPr>
                            <a:r>
                              <a:rPr lang="th-TH" sz="32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	- ผู้ช่วยแพทย์แผนไทย 	</a:t>
                            </a:r>
                            <a:endParaRPr lang="en-US" sz="3200" dirty="0">
                              <a:solidFill>
                                <a:schemeClr val="tx1"/>
                              </a:solidFill>
                              <a:latin typeface="Angsana New" pitchFamily="18" charset="-34"/>
                            </a:endParaRPr>
                          </a:p>
                          <a:p>
                            <a:pPr>
                              <a:defRPr/>
                            </a:pPr>
                            <a:r>
                              <a:rPr lang="th-TH" sz="32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ผู้ดูแลประจำ ผู้ดูแลหลัก </a:t>
                            </a:r>
                            <a:r>
                              <a:rPr lang="en-US" sz="32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: Primary Caregiver</a:t>
                            </a:r>
                            <a:endParaRPr lang="th-TH" sz="3200" dirty="0">
                              <a:solidFill>
                                <a:schemeClr val="tx1"/>
                              </a:solidFill>
                              <a:latin typeface="Angsana New" pitchFamily="18" charset="-34"/>
                            </a:endParaRPr>
                          </a:p>
                          <a:p>
                            <a:pPr>
                              <a:defRPr/>
                            </a:pPr>
                            <a:r>
                              <a:rPr lang="th-TH" sz="3200" dirty="0" err="1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อส</a:t>
                            </a:r>
                            <a:r>
                              <a:rPr lang="th-TH" sz="32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ม.หรือ ผู้ดูแลรอง </a:t>
                            </a:r>
                            <a:r>
                              <a:rPr lang="en-US" sz="3200" dirty="0">
                                <a:solidFill>
                                  <a:schemeClr val="tx1"/>
                                </a:solidFill>
                                <a:latin typeface="Angsana New" pitchFamily="18" charset="-34"/>
                              </a:rPr>
                              <a:t>: Secondary Caregiver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7" name="ลูกศรซ้าย 16"/>
                        <a:cNvSpPr/>
                      </a:nvSpPr>
                      <a:spPr>
                        <a:xfrm>
                          <a:off x="6572264" y="3643314"/>
                          <a:ext cx="555486" cy="357190"/>
                        </a:xfrm>
                        <a:prstGeom prst="leftArrow">
                          <a:avLst/>
                        </a:prstGeom>
                      </a:spPr>
                      <a:txSp>
                        <a:txBody>
                          <a:bodyPr anchor="ctr"/>
                          <a:lstStyle>
                            <a:defPPr>
                              <a:defRPr lang="th-TH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th-TH"/>
                          </a:p>
                        </a:txBody>
                        <a:useSpRect/>
                      </a:txSp>
                      <a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485DCB" w:rsidRPr="00485DCB" w:rsidRDefault="00485DCB" w:rsidP="00485DC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85DCB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lastRenderedPageBreak/>
        <w:t>-</w:t>
      </w:r>
      <w:r w:rsidRPr="00485DCB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กระบวนการขับเคลื่อน</w:t>
      </w: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485DCB">
        <w:rPr>
          <w:rFonts w:ascii="TH SarabunPSK" w:hAnsi="TH SarabunPSK" w:cs="TH SarabunPSK"/>
          <w:color w:val="FF0000"/>
          <w:sz w:val="32"/>
          <w:szCs w:val="32"/>
          <w:cs/>
        </w:rPr>
        <w:drawing>
          <wp:inline distT="0" distB="0" distL="0" distR="0">
            <wp:extent cx="5316279" cy="3002029"/>
            <wp:effectExtent l="0" t="0" r="0" b="7871"/>
            <wp:docPr id="18" name="ไดอะแกรม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85DCB" w:rsidRDefault="00485DCB" w:rsidP="00485DCB">
      <w:pPr>
        <w:spacing w:after="0" w:line="240" w:lineRule="auto"/>
        <w:rPr>
          <w:rFonts w:ascii="TH SarabunPSK" w:hAnsi="TH SarabunPSK" w:cs="TH SarabunPSK" w:hint="cs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485DCB">
        <w:rPr>
          <w:rFonts w:ascii="TH SarabunPSK" w:hAnsi="TH SarabunPSK" w:cs="TH SarabunPSK"/>
          <w:color w:val="FF0000"/>
          <w:sz w:val="32"/>
          <w:szCs w:val="32"/>
        </w:rPr>
        <w:drawing>
          <wp:inline distT="0" distB="0" distL="0" distR="0">
            <wp:extent cx="5731510" cy="4271690"/>
            <wp:effectExtent l="19050" t="0" r="2540" b="0"/>
            <wp:docPr id="19" name="Picture 11" descr="ภาพนิ่ง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6" name="Picture 2" descr="ภาพนิ่ง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3283" t="9904" r="14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17360B" w:rsidRPr="00485DCB" w:rsidRDefault="00485DCB" w:rsidP="00485DCB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485DCB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lastRenderedPageBreak/>
        <w:t>-</w:t>
      </w:r>
      <w:r w:rsidR="0017360B" w:rsidRPr="00485DCB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ระบบบริหารจัดการ</w:t>
      </w:r>
      <w:r w:rsidR="0017360B" w:rsidRPr="00485DC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137160</wp:posOffset>
            </wp:positionV>
            <wp:extent cx="5573395" cy="2997835"/>
            <wp:effectExtent l="76200" t="0" r="46355" b="0"/>
            <wp:wrapThrough wrapText="bothSides">
              <wp:wrapPolygon edited="0">
                <wp:start x="7088" y="824"/>
                <wp:lineTo x="7088" y="8510"/>
                <wp:lineTo x="8860" y="9608"/>
                <wp:lineTo x="5390" y="10157"/>
                <wp:lineTo x="5390" y="14000"/>
                <wp:lineTo x="-295" y="16059"/>
                <wp:lineTo x="-295" y="20863"/>
                <wp:lineTo x="21706" y="20863"/>
                <wp:lineTo x="21780" y="20863"/>
                <wp:lineTo x="21780" y="20726"/>
                <wp:lineTo x="21706" y="20589"/>
                <wp:lineTo x="21706" y="16334"/>
                <wp:lineTo x="21780" y="15785"/>
                <wp:lineTo x="18974" y="15236"/>
                <wp:lineTo x="11001" y="14000"/>
                <wp:lineTo x="11001" y="9608"/>
                <wp:lineTo x="12699" y="9608"/>
                <wp:lineTo x="14471" y="8510"/>
                <wp:lineTo x="14397" y="7412"/>
                <wp:lineTo x="14397" y="3020"/>
                <wp:lineTo x="14323" y="961"/>
                <wp:lineTo x="14323" y="824"/>
                <wp:lineTo x="7088" y="824"/>
              </wp:wrapPolygon>
            </wp:wrapThrough>
            <wp:docPr id="20" name="ไดอะแกรม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485DCB">
      <w:pPr>
        <w:spacing w:after="0" w:line="240" w:lineRule="auto"/>
        <w:rPr>
          <w:rFonts w:ascii="TH SarabunPSK" w:hAnsi="TH SarabunPSK" w:cs="TH SarabunPSK" w:hint="cs"/>
          <w:color w:val="FF0000"/>
          <w:sz w:val="32"/>
          <w:szCs w:val="32"/>
        </w:rPr>
      </w:pPr>
    </w:p>
    <w:p w:rsidR="00630DC6" w:rsidRDefault="00630DC6" w:rsidP="00485DCB">
      <w:pPr>
        <w:spacing w:after="0" w:line="240" w:lineRule="auto"/>
        <w:rPr>
          <w:rFonts w:ascii="TH SarabunPSK" w:hAnsi="TH SarabunPSK" w:cs="TH SarabunPSK" w:hint="cs"/>
          <w:color w:val="FF0000"/>
          <w:sz w:val="32"/>
          <w:szCs w:val="32"/>
        </w:rPr>
      </w:pPr>
    </w:p>
    <w:p w:rsidR="00630DC6" w:rsidRDefault="00630DC6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485DCB" w:rsidRDefault="00485DCB" w:rsidP="00630D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-</w:t>
      </w:r>
      <w:r w:rsidRPr="00485DCB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การพัฒนาหลักสูตร</w:t>
      </w:r>
    </w:p>
    <w:tbl>
      <w:tblPr>
        <w:tblStyle w:val="a6"/>
        <w:tblpPr w:leftFromText="180" w:rightFromText="180" w:vertAnchor="page" w:horzAnchor="margin" w:tblpY="9261"/>
        <w:tblW w:w="9788" w:type="dxa"/>
        <w:tblLook w:val="04A0"/>
      </w:tblPr>
      <w:tblGrid>
        <w:gridCol w:w="1141"/>
        <w:gridCol w:w="1694"/>
        <w:gridCol w:w="4969"/>
        <w:gridCol w:w="1984"/>
      </w:tblGrid>
      <w:tr w:rsidR="00630DC6" w:rsidRPr="00485DCB" w:rsidTr="00630DC6">
        <w:trPr>
          <w:trHeight w:val="152"/>
        </w:trPr>
        <w:tc>
          <w:tcPr>
            <w:tcW w:w="1141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9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รายวิชา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9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เนื้อหา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จำนวนชั่วโมง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30DC6" w:rsidRPr="00485DCB" w:rsidTr="00630DC6">
        <w:trPr>
          <w:trHeight w:val="455"/>
        </w:trPr>
        <w:tc>
          <w:tcPr>
            <w:tcW w:w="1141" w:type="dxa"/>
            <w:hideMark/>
          </w:tcPr>
          <w:p w:rsidR="00630DC6" w:rsidRPr="00485DCB" w:rsidRDefault="00630DC6" w:rsidP="00630DC6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วันที่ 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169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ความรู้ทั่วไปเกี่ยวกับโรคอัมพาต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9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สาเหตุการเกิดโรค อาการ การรักษา การดูแลบำบัด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2 </w:t>
            </w:r>
          </w:p>
        </w:tc>
      </w:tr>
      <w:tr w:rsidR="00630DC6" w:rsidRPr="00485DCB" w:rsidTr="00630DC6">
        <w:trPr>
          <w:trHeight w:val="1579"/>
        </w:trPr>
        <w:tc>
          <w:tcPr>
            <w:tcW w:w="1141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ภาวะแทรกซ้อน และการป้องกัน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9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แผลกดทับ การเปลี่ยนแปลงของข้อต่อต่างๆ (ข้อหลุด ข้อติด)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 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การเปลี่ยนแปลงของระบบกล้ามเนื้อ </w:t>
            </w:r>
          </w:p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(ลีบ แข็ง เกร็ง กระตุก) ภาวะแทรกซ้อนตามชนิดโรคของผู้ป่วย </w:t>
            </w:r>
          </w:p>
        </w:tc>
        <w:tc>
          <w:tcPr>
            <w:tcW w:w="198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2 </w:t>
            </w:r>
          </w:p>
        </w:tc>
      </w:tr>
      <w:tr w:rsidR="00630DC6" w:rsidRPr="00485DCB" w:rsidTr="00630DC6">
        <w:trPr>
          <w:trHeight w:val="1063"/>
        </w:trPr>
        <w:tc>
          <w:tcPr>
            <w:tcW w:w="1141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169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การดูแลสุขภาพจิต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9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สาเหตุและการป้องกันความเครียดจากสภาวะโรค ความหึงหวง การป้องกันการฆ่าตัวตาย แนวทางการให้กำลังใจ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2 </w:t>
            </w:r>
          </w:p>
        </w:tc>
      </w:tr>
      <w:tr w:rsidR="00630DC6" w:rsidRPr="00485DCB" w:rsidTr="00630DC6">
        <w:trPr>
          <w:trHeight w:val="972"/>
        </w:trPr>
        <w:tc>
          <w:tcPr>
            <w:tcW w:w="1141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169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อาหารบำบัดโรค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9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การเลือกอาหารสมุนไพร งดอาหารแสลง อาหารเฉพาะโรค เช่น อาหารควบคุมโซเดียม ควบคุมน้ำตาล</w:t>
            </w: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hideMark/>
          </w:tcPr>
          <w:p w:rsidR="00630DC6" w:rsidRPr="00485DCB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85DC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2 </w:t>
            </w:r>
          </w:p>
        </w:tc>
      </w:tr>
    </w:tbl>
    <w:p w:rsidR="00485DCB" w:rsidRDefault="00485DCB" w:rsidP="00485DCB">
      <w:pPr>
        <w:spacing w:after="0" w:line="240" w:lineRule="auto"/>
        <w:ind w:firstLine="72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630DC6" w:rsidRDefault="00630DC6" w:rsidP="00485DCB">
      <w:pPr>
        <w:spacing w:after="0" w:line="240" w:lineRule="auto"/>
        <w:ind w:firstLine="720"/>
        <w:rPr>
          <w:rFonts w:ascii="TH SarabunPSK" w:hAnsi="TH SarabunPSK" w:cs="TH SarabunPSK" w:hint="cs"/>
          <w:b/>
          <w:bCs/>
          <w:sz w:val="32"/>
          <w:szCs w:val="32"/>
        </w:rPr>
      </w:pPr>
    </w:p>
    <w:tbl>
      <w:tblPr>
        <w:tblStyle w:val="a6"/>
        <w:tblW w:w="10839" w:type="dxa"/>
        <w:tblLook w:val="04A0"/>
      </w:tblPr>
      <w:tblGrid>
        <w:gridCol w:w="983"/>
        <w:gridCol w:w="2559"/>
        <w:gridCol w:w="5653"/>
        <w:gridCol w:w="978"/>
        <w:gridCol w:w="666"/>
      </w:tblGrid>
      <w:tr w:rsidR="00630DC6" w:rsidRPr="00630DC6" w:rsidTr="00630DC6">
        <w:trPr>
          <w:trHeight w:val="1688"/>
        </w:trPr>
        <w:tc>
          <w:tcPr>
            <w:tcW w:w="983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วัน</w:t>
            </w:r>
          </w:p>
        </w:tc>
        <w:tc>
          <w:tcPr>
            <w:tcW w:w="2559" w:type="dxa"/>
            <w:hideMark/>
          </w:tcPr>
          <w:p w:rsidR="0017360B" w:rsidRPr="00630DC6" w:rsidRDefault="00630DC6" w:rsidP="00630DC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รายวิชา</w:t>
            </w:r>
          </w:p>
        </w:tc>
        <w:tc>
          <w:tcPr>
            <w:tcW w:w="5653" w:type="dxa"/>
            <w:hideMark/>
          </w:tcPr>
          <w:p w:rsidR="0017360B" w:rsidRPr="00630DC6" w:rsidRDefault="00630DC6" w:rsidP="00630DC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เนื้อหา</w:t>
            </w:r>
          </w:p>
        </w:tc>
        <w:tc>
          <w:tcPr>
            <w:tcW w:w="1644" w:type="dxa"/>
            <w:gridSpan w:val="2"/>
            <w:hideMark/>
          </w:tcPr>
          <w:p w:rsidR="0017360B" w:rsidRPr="00630DC6" w:rsidRDefault="00630DC6" w:rsidP="00630DC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จำนวนชั่วโมง</w:t>
            </w:r>
          </w:p>
        </w:tc>
      </w:tr>
      <w:tr w:rsidR="00630DC6" w:rsidRPr="00630DC6" w:rsidTr="00630DC6">
        <w:trPr>
          <w:trHeight w:val="455"/>
        </w:trPr>
        <w:tc>
          <w:tcPr>
            <w:tcW w:w="983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วันที่ 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</w:p>
        </w:tc>
        <w:tc>
          <w:tcPr>
            <w:tcW w:w="2559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การดูแลการทำกิจวัตรประจำวัน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5653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การกิน การชำระล้างร่างกาย การขับถ่าย การพักผ่อน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978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</w:p>
        </w:tc>
        <w:tc>
          <w:tcPr>
            <w:tcW w:w="666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> </w:t>
            </w:r>
          </w:p>
        </w:tc>
      </w:tr>
      <w:tr w:rsidR="00630DC6" w:rsidRPr="00630DC6" w:rsidTr="00630DC6">
        <w:trPr>
          <w:trHeight w:val="911"/>
        </w:trPr>
        <w:tc>
          <w:tcPr>
            <w:tcW w:w="983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  </w:t>
            </w:r>
          </w:p>
        </w:tc>
        <w:tc>
          <w:tcPr>
            <w:tcW w:w="2559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การใช้ยาสมุนไพรอย่างปลอดภัย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5653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สมุนไพรเฉพาะโรค การเลือกใช้ยาสมุนไพรให้ปลอดภัย การเฝ้าระวังสมุนไพรผสมสารต้องห้าม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978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</w:p>
        </w:tc>
        <w:tc>
          <w:tcPr>
            <w:tcW w:w="666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> </w:t>
            </w:r>
          </w:p>
        </w:tc>
      </w:tr>
      <w:tr w:rsidR="00630DC6" w:rsidRPr="00630DC6" w:rsidTr="00630DC6">
        <w:trPr>
          <w:trHeight w:val="850"/>
        </w:trPr>
        <w:tc>
          <w:tcPr>
            <w:tcW w:w="983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  </w:t>
            </w:r>
          </w:p>
        </w:tc>
        <w:tc>
          <w:tcPr>
            <w:tcW w:w="2559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การประดิษฐ์อุปกรณ์ช่วยฟื้นฟู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5653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การประดิษฐ์อุปกรณ์ช่วยฟื้นฟูที่เหมาะสม ด้วยวัสดุที่หาได้ในท้องถิ่น และลงทุนต่ำ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978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</w:p>
        </w:tc>
        <w:tc>
          <w:tcPr>
            <w:tcW w:w="666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> </w:t>
            </w:r>
          </w:p>
        </w:tc>
      </w:tr>
      <w:tr w:rsidR="00630DC6" w:rsidRPr="00630DC6" w:rsidTr="00630DC6">
        <w:trPr>
          <w:trHeight w:val="698"/>
        </w:trPr>
        <w:tc>
          <w:tcPr>
            <w:tcW w:w="983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  </w:t>
            </w:r>
          </w:p>
        </w:tc>
        <w:tc>
          <w:tcPr>
            <w:tcW w:w="2559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การบริหารร่างกายเพื่อการฟื้นฟู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5653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การบริหารกล้ามเนื้อ การบริหารข้อต่อ โดยใช้อุปกรณ์ และไม่ใช้อุปกรณ์</w:t>
            </w: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978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</w:p>
        </w:tc>
        <w:tc>
          <w:tcPr>
            <w:tcW w:w="666" w:type="dxa"/>
            <w:hideMark/>
          </w:tcPr>
          <w:p w:rsidR="0017360B" w:rsidRPr="00630DC6" w:rsidRDefault="00630DC6" w:rsidP="00630DC6">
            <w:pPr>
              <w:ind w:firstLine="72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28"/>
              </w:rPr>
              <w:t> </w:t>
            </w:r>
          </w:p>
        </w:tc>
      </w:tr>
    </w:tbl>
    <w:p w:rsidR="00630DC6" w:rsidRPr="00485DCB" w:rsidRDefault="00630DC6" w:rsidP="00485DCB">
      <w:pPr>
        <w:spacing w:after="0" w:line="240" w:lineRule="auto"/>
        <w:ind w:firstLine="720"/>
        <w:rPr>
          <w:rFonts w:ascii="TH SarabunPSK" w:hAnsi="TH SarabunPSK" w:cs="TH SarabunPSK" w:hint="cs"/>
          <w:b/>
          <w:bCs/>
          <w:sz w:val="32"/>
          <w:szCs w:val="32"/>
        </w:rPr>
      </w:pPr>
    </w:p>
    <w:tbl>
      <w:tblPr>
        <w:tblStyle w:val="a6"/>
        <w:tblW w:w="10314" w:type="dxa"/>
        <w:tblLook w:val="04A0"/>
      </w:tblPr>
      <w:tblGrid>
        <w:gridCol w:w="1560"/>
        <w:gridCol w:w="1842"/>
        <w:gridCol w:w="5778"/>
        <w:gridCol w:w="1134"/>
      </w:tblGrid>
      <w:tr w:rsidR="00630DC6" w:rsidRPr="00630DC6" w:rsidTr="00630DC6">
        <w:trPr>
          <w:trHeight w:val="1082"/>
        </w:trPr>
        <w:tc>
          <w:tcPr>
            <w:tcW w:w="1560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รายวิชา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778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เนื้อหา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630DC6" w:rsidRPr="00630DC6" w:rsidTr="00630DC6">
        <w:trPr>
          <w:trHeight w:val="948"/>
        </w:trPr>
        <w:tc>
          <w:tcPr>
            <w:tcW w:w="1560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วันที่ 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</w:p>
        </w:tc>
        <w:tc>
          <w:tcPr>
            <w:tcW w:w="1842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การจัดสิ่งแวดล้อม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778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หลักการและวิธีการจัดสิ่งแวดล้อมให้มีความสะอาด ความปลอดภัย ต่อผู้ป่วย เอื้อต่อการฟื้นฟูทั้งด้านร่างกาย และจิตใจ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</w:p>
        </w:tc>
      </w:tr>
      <w:tr w:rsidR="00630DC6" w:rsidRPr="00630DC6" w:rsidTr="00630DC6">
        <w:trPr>
          <w:trHeight w:val="983"/>
        </w:trPr>
        <w:tc>
          <w:tcPr>
            <w:tcW w:w="1560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  </w:t>
            </w:r>
          </w:p>
        </w:tc>
        <w:tc>
          <w:tcPr>
            <w:tcW w:w="1842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การนวดกระตุ้นกล้ามเนื้อ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778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การนวดในท่านอนหงาย การนวดกระตุ้นกล้ามเนื้อ การสร้างความสัมพันธ์ระหว่างผู้ดูแลกับผู้ป่วย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</w:p>
        </w:tc>
      </w:tr>
      <w:tr w:rsidR="00630DC6" w:rsidRPr="00630DC6" w:rsidTr="00630DC6">
        <w:trPr>
          <w:trHeight w:val="969"/>
        </w:trPr>
        <w:tc>
          <w:tcPr>
            <w:tcW w:w="1560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  </w:t>
            </w:r>
          </w:p>
        </w:tc>
        <w:tc>
          <w:tcPr>
            <w:tcW w:w="1842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การนวดกระตุ้นกล้ามเนื้อ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778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การนวดในท่านอนหงาย การนวดกระตุ้นกล้ามเนื้อ การสร้างความสัมพันธ์ระหว่างผู้ดูแลกับผู้ป่วย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</w:p>
        </w:tc>
      </w:tr>
      <w:tr w:rsidR="00630DC6" w:rsidRPr="00630DC6" w:rsidTr="00630DC6">
        <w:trPr>
          <w:trHeight w:val="1177"/>
        </w:trPr>
        <w:tc>
          <w:tcPr>
            <w:tcW w:w="1560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  </w:t>
            </w:r>
          </w:p>
        </w:tc>
        <w:tc>
          <w:tcPr>
            <w:tcW w:w="1842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การนวดกระตุ้นกล้ามเนื้อ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778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การนวดในท่านอนตะแครง การสร้างความสัมพันธ์ระหว่างผู้ดูแลกับผู้ป่วย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</w:p>
        </w:tc>
      </w:tr>
      <w:tr w:rsidR="00630DC6" w:rsidRPr="00630DC6" w:rsidTr="00630DC6">
        <w:trPr>
          <w:trHeight w:val="588"/>
        </w:trPr>
        <w:tc>
          <w:tcPr>
            <w:tcW w:w="1560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วันที่ 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</w:p>
        </w:tc>
        <w:tc>
          <w:tcPr>
            <w:tcW w:w="1842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การนวดกระตุ้นกล้ามเนื้อ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778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</w:t>
            </w: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hideMark/>
          </w:tcPr>
          <w:p w:rsidR="0017360B" w:rsidRPr="00630DC6" w:rsidRDefault="00630DC6" w:rsidP="00630D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30DC6">
              <w:rPr>
                <w:rFonts w:ascii="TH SarabunPSK" w:hAnsi="TH SarabunPSK" w:cs="TH SarabunPSK"/>
                <w:sz w:val="32"/>
                <w:szCs w:val="32"/>
              </w:rPr>
              <w:t xml:space="preserve">8 </w:t>
            </w:r>
          </w:p>
        </w:tc>
      </w:tr>
    </w:tbl>
    <w:p w:rsidR="00485DCB" w:rsidRDefault="00485DCB" w:rsidP="00485DCB">
      <w:pPr>
        <w:spacing w:after="0" w:line="240" w:lineRule="auto"/>
        <w:rPr>
          <w:rFonts w:ascii="TH SarabunPSK" w:hAnsi="TH SarabunPSK" w:cs="TH SarabunPSK" w:hint="cs"/>
          <w:color w:val="FF0000"/>
          <w:sz w:val="32"/>
          <w:szCs w:val="32"/>
        </w:rPr>
      </w:pPr>
    </w:p>
    <w:p w:rsidR="00630DC6" w:rsidRDefault="00630DC6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630DC6" w:rsidRDefault="00630DC6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630DC6" w:rsidRDefault="00630DC6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630DC6" w:rsidRDefault="00630DC6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AE6B6E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AE6B6E">
        <w:rPr>
          <w:rFonts w:ascii="TH SarabunPSK" w:hAnsi="TH SarabunPSK" w:cs="TH SarabunPSK"/>
          <w:color w:val="FF0000"/>
          <w:sz w:val="32"/>
          <w:szCs w:val="32"/>
        </w:rPr>
        <w:lastRenderedPageBreak/>
        <w:t>10</w:t>
      </w:r>
      <w:r w:rsidRPr="00AE6B6E">
        <w:rPr>
          <w:rFonts w:ascii="TH SarabunPSK" w:hAnsi="TH SarabunPSK" w:cs="TH SarabunPSK" w:hint="cs"/>
          <w:color w:val="FF0000"/>
          <w:sz w:val="32"/>
          <w:szCs w:val="32"/>
          <w:cs/>
        </w:rPr>
        <w:t>.ผลลัพธ์ตามตัวชี้วัด</w:t>
      </w:r>
    </w:p>
    <w:p w:rsidR="00630DC6" w:rsidRDefault="00630DC6" w:rsidP="00630D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30DC6">
        <w:rPr>
          <w:rFonts w:ascii="TH SarabunPSK" w:hAnsi="TH SarabunPSK" w:cs="TH SarabunPSK" w:hint="cs"/>
          <w:sz w:val="32"/>
          <w:szCs w:val="32"/>
          <w:highlight w:val="yellow"/>
          <w:cs/>
        </w:rPr>
        <w:t>-</w:t>
      </w:r>
      <w:r w:rsidRPr="00630DC6">
        <w:rPr>
          <w:rFonts w:ascii="TH SarabunPSK" w:hAnsi="TH SarabunPSK" w:cs="TH SarabunPSK"/>
          <w:sz w:val="32"/>
          <w:szCs w:val="32"/>
          <w:highlight w:val="yellow"/>
          <w:cs/>
        </w:rPr>
        <w:t>การเปรียบเทียบรูปแบบการดูแลรักษาผู้ป่วยอัมพาต</w:t>
      </w:r>
    </w:p>
    <w:p w:rsidR="00630DC6" w:rsidRDefault="00630DC6" w:rsidP="00630D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tbl>
      <w:tblPr>
        <w:tblW w:w="9236" w:type="dxa"/>
        <w:tblInd w:w="1255" w:type="dxa"/>
        <w:tblCellMar>
          <w:left w:w="0" w:type="dxa"/>
          <w:right w:w="0" w:type="dxa"/>
        </w:tblCellMar>
        <w:tblLook w:val="04A0"/>
      </w:tblPr>
      <w:tblGrid>
        <w:gridCol w:w="1125"/>
        <w:gridCol w:w="1187"/>
        <w:gridCol w:w="1233"/>
        <w:gridCol w:w="2294"/>
        <w:gridCol w:w="3397"/>
      </w:tblGrid>
      <w:tr w:rsidR="00630DC6" w:rsidRPr="00630DC6" w:rsidTr="00630DC6">
        <w:trPr>
          <w:trHeight w:val="600"/>
        </w:trPr>
        <w:tc>
          <w:tcPr>
            <w:tcW w:w="113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b/>
                <w:bCs/>
                <w:color w:val="000000"/>
                <w:kern w:val="24"/>
                <w:sz w:val="24"/>
                <w:szCs w:val="24"/>
                <w:cs/>
              </w:rPr>
              <w:t>รูปแบบ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221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b/>
                <w:bCs/>
                <w:color w:val="000000"/>
                <w:kern w:val="24"/>
                <w:sz w:val="24"/>
                <w:szCs w:val="24"/>
                <w:cs/>
              </w:rPr>
              <w:t>ก่อน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97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b/>
                <w:bCs/>
                <w:color w:val="000000"/>
                <w:kern w:val="24"/>
                <w:sz w:val="24"/>
                <w:szCs w:val="24"/>
                <w:cs/>
              </w:rPr>
              <w:t>สรุปผล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71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b/>
                <w:bCs/>
                <w:color w:val="000000"/>
                <w:kern w:val="24"/>
                <w:sz w:val="24"/>
                <w:szCs w:val="24"/>
                <w:cs/>
              </w:rPr>
              <w:t>หลัง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533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b/>
                <w:bCs/>
                <w:color w:val="000000"/>
                <w:kern w:val="24"/>
                <w:sz w:val="24"/>
                <w:szCs w:val="24"/>
                <w:cs/>
              </w:rPr>
              <w:t>สรุปผล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630DC6" w:rsidRPr="00630DC6" w:rsidTr="00630DC6">
        <w:trPr>
          <w:trHeight w:val="344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>อส</w:t>
            </w:r>
            <w:proofErr w:type="spellEnd"/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 xml:space="preserve">ม. ประจำละแวก </w:t>
            </w:r>
          </w:p>
        </w:tc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 xml:space="preserve">มี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>ผู้ป่วยไม่ได้รับการวัดความดันฯ ขณะต้องไปรับยา ที่ รพ.สต. ส่งผลทำให้ผู้ป่วยไม่ได้รับการปรับยาหากคุมความดันไม่ได้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 xml:space="preserve">มี เพิ่มการดูแลผู้ป่วย </w:t>
            </w:r>
            <w:r w:rsidRPr="00630DC6">
              <w:rPr>
                <w:rFonts w:ascii="Angsana New" w:eastAsia="Times New Roman" w:hAnsi="Angsana New" w:cs="Cordia New"/>
                <w:color w:val="000000"/>
                <w:kern w:val="24"/>
                <w:sz w:val="24"/>
                <w:szCs w:val="24"/>
              </w:rPr>
              <w:t>Home - based Care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Calibri" w:cs="Angsana New"/>
                <w:color w:val="000000"/>
                <w:kern w:val="24"/>
                <w:sz w:val="24"/>
                <w:szCs w:val="24"/>
                <w:cs/>
              </w:rPr>
              <w:t>- ช่วยป้อนข้าว ป้อนน้ำ เวลาญาติไม่อยู่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  <w:cs/>
              </w:rPr>
            </w:pPr>
            <w:r w:rsidRPr="00630DC6">
              <w:rPr>
                <w:rFonts w:ascii="Calibri" w:eastAsia="Times New Roman" w:hAnsi="Calibri" w:cs="Angsana New"/>
                <w:color w:val="000000"/>
                <w:kern w:val="24"/>
                <w:sz w:val="24"/>
                <w:szCs w:val="24"/>
                <w:cs/>
              </w:rPr>
              <w:t>- มีการเปลี่ยนแปลง เช่น การรับยาแทน จะมีการวัดความดันฯ ไปให้เจ้าหน้าที่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>สาธารณสุข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630DC6" w:rsidRPr="00630DC6" w:rsidTr="00630DC6">
        <w:trPr>
          <w:trHeight w:val="308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>สิ่งแวดล้อม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>ตามสภาพ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>เสี่ยงต่อการเกิดภาวะแทรกซ้อน เช่น การนอนที่นอนแข็ง นอนกับพื้น ความไม่เป็นระเบียบเรียบร้อยของบ้าน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Angsana New" w:cs="Angsana New"/>
                <w:color w:val="000000"/>
                <w:kern w:val="24"/>
                <w:sz w:val="24"/>
                <w:szCs w:val="24"/>
                <w:cs/>
              </w:rPr>
              <w:t>จัดการปรับปรุงสิ่งแวดล้อม ตามบริบทของผู้ป่วยแต่ละราย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533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4" w:type="dxa"/>
              <w:bottom w:w="0" w:type="dxa"/>
              <w:right w:w="104" w:type="dxa"/>
            </w:tcMar>
            <w:hideMark/>
          </w:tcPr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Calibri" w:cs="Angsana New"/>
                <w:color w:val="000000"/>
                <w:kern w:val="24"/>
                <w:sz w:val="24"/>
                <w:szCs w:val="24"/>
                <w:cs/>
              </w:rPr>
              <w:t>- ปรับปรุงเรื่องเตียง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  <w:cs/>
              </w:rPr>
            </w:pPr>
            <w:r w:rsidRPr="00630DC6">
              <w:rPr>
                <w:rFonts w:ascii="Calibri" w:eastAsia="Times New Roman" w:hAnsi="Calibri" w:cs="Angsana New"/>
                <w:color w:val="000000"/>
                <w:kern w:val="24"/>
                <w:sz w:val="24"/>
                <w:szCs w:val="24"/>
                <w:cs/>
              </w:rPr>
              <w:t>- ที่นอน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  <w:cs/>
              </w:rPr>
            </w:pPr>
            <w:r w:rsidRPr="00630DC6">
              <w:rPr>
                <w:rFonts w:ascii="Calibri" w:eastAsia="Times New Roman" w:hAnsi="Calibri" w:cs="Angsana New"/>
                <w:color w:val="000000"/>
                <w:kern w:val="24"/>
                <w:sz w:val="24"/>
                <w:szCs w:val="24"/>
                <w:cs/>
              </w:rPr>
              <w:t>- บริเวณในการฝึกเดิน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  <w:cs/>
              </w:rPr>
            </w:pPr>
            <w:r w:rsidRPr="00630DC6">
              <w:rPr>
                <w:rFonts w:ascii="Calibri" w:eastAsia="Times New Roman" w:hAnsi="Calibri" w:cs="Angsana New"/>
                <w:color w:val="000000"/>
                <w:kern w:val="24"/>
                <w:sz w:val="24"/>
                <w:szCs w:val="24"/>
                <w:cs/>
              </w:rPr>
              <w:t>- การจัดระเบียบภายในบ้าน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630DC6" w:rsidRPr="00630DC6" w:rsidRDefault="00630DC6" w:rsidP="00630DC6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630DC6">
              <w:rPr>
                <w:rFonts w:ascii="Calibri" w:eastAsia="Times New Roman" w:hAnsi="Calibri" w:cs="Angsana New"/>
                <w:color w:val="000000"/>
                <w:kern w:val="24"/>
                <w:sz w:val="24"/>
                <w:szCs w:val="24"/>
                <w:cs/>
              </w:rPr>
              <w:t>- พื้นที่การขับถ่าย</w:t>
            </w:r>
            <w:r w:rsidRPr="00630DC6">
              <w:rPr>
                <w:rFonts w:ascii="Calibri" w:eastAsia="Calibri" w:hAnsi="Calibri" w:cs="Cordia New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</w:tbl>
    <w:p w:rsidR="00630DC6" w:rsidRPr="00630DC6" w:rsidRDefault="00630DC6" w:rsidP="00630D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630DC6" w:rsidRDefault="00630DC6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lastRenderedPageBreak/>
        <w:t>-</w:t>
      </w:r>
      <w:r w:rsidRPr="00630DC6">
        <w:rPr>
          <w:rFonts w:ascii="TH SarabunPSK" w:hAnsi="TH SarabunPSK" w:cs="TH SarabunPSK"/>
          <w:sz w:val="32"/>
          <w:szCs w:val="32"/>
          <w:highlight w:val="yellow"/>
          <w:cs/>
        </w:rPr>
        <w:t>ติดตามประเมินผล</w:t>
      </w:r>
    </w:p>
    <w:p w:rsidR="00630DC6" w:rsidRDefault="00630DC6" w:rsidP="00630DC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30DC6">
        <w:rPr>
          <w:rFonts w:ascii="TH SarabunPSK" w:hAnsi="TH SarabunPSK" w:cs="TH SarabunPSK"/>
          <w:sz w:val="32"/>
          <w:szCs w:val="32"/>
          <w:cs/>
        </w:rPr>
        <w:t>เตียง 1-0201601  ผู้ป่วยเพศหญิง  อายุ  53 ปี  ผู้ดูแลประจำ คือ</w:t>
      </w:r>
      <w:r>
        <w:rPr>
          <w:rFonts w:ascii="TH SarabunPSK" w:hAnsi="TH SarabunPSK" w:cs="TH SarabunPSK"/>
          <w:sz w:val="32"/>
          <w:szCs w:val="32"/>
          <w:cs/>
        </w:rPr>
        <w:t xml:space="preserve"> สามี และบุตร  ระยะเวลาที่ป่วย </w:t>
      </w:r>
      <w:r w:rsidRPr="00630DC6">
        <w:rPr>
          <w:rFonts w:ascii="TH SarabunPSK" w:hAnsi="TH SarabunPSK" w:cs="TH SarabunPSK"/>
          <w:sz w:val="32"/>
          <w:szCs w:val="32"/>
          <w:cs/>
        </w:rPr>
        <w:t>1 ปี</w:t>
      </w:r>
    </w:p>
    <w:tbl>
      <w:tblPr>
        <w:tblStyle w:val="a7"/>
        <w:tblW w:w="8789" w:type="dxa"/>
        <w:tblLook w:val="04A0"/>
      </w:tblPr>
      <w:tblGrid>
        <w:gridCol w:w="2931"/>
        <w:gridCol w:w="620"/>
        <w:gridCol w:w="651"/>
        <w:gridCol w:w="498"/>
        <w:gridCol w:w="933"/>
        <w:gridCol w:w="1702"/>
        <w:gridCol w:w="1454"/>
      </w:tblGrid>
      <w:tr w:rsidR="00630DC6" w:rsidRPr="00630DC6" w:rsidTr="0017360B">
        <w:trPr>
          <w:cnfStyle w:val="100000000000"/>
          <w:trHeight w:val="607"/>
        </w:trPr>
        <w:tc>
          <w:tcPr>
            <w:cnfStyle w:val="001000000000"/>
            <w:tcW w:w="8789" w:type="dxa"/>
            <w:gridSpan w:val="7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แบบประเมินหลังการเข้ารับบริการ การดูแลผู้ป่วยสูงวัยที่นอนพักรักษาที่บ้าน กรณีศึกษาผู้สูงวัยในกลุ่มผู้ป่วยอัมพาต</w:t>
            </w:r>
          </w:p>
        </w:tc>
      </w:tr>
      <w:tr w:rsidR="0017360B" w:rsidRPr="00630DC6" w:rsidTr="0017360B">
        <w:trPr>
          <w:cnfStyle w:val="000000100000"/>
          <w:trHeight w:val="763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 xml:space="preserve">ชื่อ ผู้ป่วย 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hint="cs"/>
                <w:sz w:val="28"/>
              </w:rPr>
            </w:pP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4518" w:type="dxa"/>
            <w:gridSpan w:val="4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 w:hint="cs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วัน เดือน ปี ประเมิน       8  กันยายน  255</w:t>
            </w:r>
            <w:r w:rsidR="0017360B">
              <w:rPr>
                <w:rFonts w:ascii="Cordia New" w:eastAsia="Times New Roman" w:hAnsi="Cordia New" w:cs="Cordia New" w:hint="cs"/>
                <w:color w:val="000000"/>
                <w:kern w:val="24"/>
                <w:sz w:val="28"/>
                <w:cs/>
              </w:rPr>
              <w:t>9</w:t>
            </w:r>
          </w:p>
        </w:tc>
      </w:tr>
      <w:tr w:rsidR="0017360B" w:rsidRPr="0017360B" w:rsidTr="0017360B">
        <w:trPr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รายการประเมิน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</w:tr>
      <w:tr w:rsidR="0017360B" w:rsidRPr="0017360B" w:rsidTr="0017360B">
        <w:trPr>
          <w:cnfStyle w:val="000000100000"/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1. อาการเกร็ง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 xml:space="preserve">, 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ตึง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 xml:space="preserve">, 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กระตุก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,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 xml:space="preserve"> ชา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 xml:space="preserve">, 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ตะคริว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มี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ไม่มี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</w:tr>
      <w:tr w:rsidR="0017360B" w:rsidRPr="0017360B" w:rsidTr="0017360B">
        <w:trPr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2. การใช้มือ (ตักข้าว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,</w:t>
            </w: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 xml:space="preserve"> หยิบจับของ)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</w:tr>
      <w:tr w:rsidR="0017360B" w:rsidRPr="0017360B" w:rsidTr="0017360B">
        <w:trPr>
          <w:cnfStyle w:val="000000100000"/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3. การนั่ง (ทรงตัว)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</w:tr>
      <w:tr w:rsidR="0017360B" w:rsidRPr="0017360B" w:rsidTr="0017360B">
        <w:trPr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4. การเคลื่อนที่ในท่านั่ง แนวราบ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</w:tr>
      <w:tr w:rsidR="0017360B" w:rsidRPr="0017360B" w:rsidTr="0017360B">
        <w:trPr>
          <w:cnfStyle w:val="000000100000"/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 xml:space="preserve">5. การเคลื่อนที่ในท่านั่ง แนวดิ่ง 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</w:tr>
      <w:tr w:rsidR="0017360B" w:rsidRPr="0017360B" w:rsidTr="0017360B">
        <w:trPr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 xml:space="preserve">    เช่น การขยับลงบันได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000000"/>
              <w:rPr>
                <w:rFonts w:ascii="Arial" w:eastAsia="Times New Roman" w:hAnsi="Arial" w:cs="Arial"/>
                <w:sz w:val="28"/>
              </w:rPr>
            </w:pPr>
          </w:p>
        </w:tc>
      </w:tr>
      <w:tr w:rsidR="0017360B" w:rsidRPr="0017360B" w:rsidTr="0017360B">
        <w:trPr>
          <w:cnfStyle w:val="000000100000"/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6. การทรงตัวในท่ายืน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 โดยมีผู้ช่วยเหลือ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ได้เอง</w:t>
            </w:r>
          </w:p>
        </w:tc>
      </w:tr>
      <w:tr w:rsidR="0017360B" w:rsidRPr="0017360B" w:rsidTr="0017360B">
        <w:trPr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 xml:space="preserve">7. การพูด 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ไม่ได้/ไม่ชัด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ชัด 2-3 พยางค์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เป็นประโยค</w:t>
            </w:r>
          </w:p>
        </w:tc>
      </w:tr>
      <w:tr w:rsidR="0017360B" w:rsidRPr="0017360B" w:rsidTr="0017360B">
        <w:trPr>
          <w:cnfStyle w:val="000000100000"/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8. ลักษณะการเดิน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 (เดินลากเท้า)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textAlignment w:val="bottom"/>
              <w:cnfStyle w:val="0000001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 (เดินยกเท้า)</w:t>
            </w:r>
          </w:p>
        </w:tc>
      </w:tr>
      <w:tr w:rsidR="0017360B" w:rsidRPr="0017360B" w:rsidTr="0017360B">
        <w:trPr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textAlignment w:val="bottom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9. ระยะทางการเดิน ต่อวัน</w:t>
            </w: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ไม่ได้</w:t>
            </w: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 </w:t>
            </w: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ได้น้อยกว่า 5 เมตร</w:t>
            </w: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jc w:val="center"/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</w:rPr>
              <w:t>X</w:t>
            </w: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textAlignment w:val="bottom"/>
              <w:cnfStyle w:val="000000000000"/>
              <w:rPr>
                <w:rFonts w:ascii="Arial" w:eastAsia="Times New Roman" w:hAnsi="Arial" w:cs="Arial"/>
                <w:sz w:val="28"/>
              </w:rPr>
            </w:pPr>
            <w:r w:rsidRPr="00630DC6">
              <w:rPr>
                <w:rFonts w:ascii="Cordia New" w:eastAsia="Times New Roman" w:hAnsi="Cordia New" w:cs="Cordia New"/>
                <w:color w:val="000000"/>
                <w:kern w:val="24"/>
                <w:sz w:val="28"/>
                <w:cs/>
              </w:rPr>
              <w:t>ได้มากกว่า 5 เมตร</w:t>
            </w:r>
          </w:p>
        </w:tc>
      </w:tr>
      <w:tr w:rsidR="0017360B" w:rsidRPr="0017360B" w:rsidTr="0017360B">
        <w:trPr>
          <w:cnfStyle w:val="000000100000"/>
          <w:trHeight w:val="366"/>
        </w:trPr>
        <w:tc>
          <w:tcPr>
            <w:cnfStyle w:val="001000000000"/>
            <w:tcW w:w="3280" w:type="dxa"/>
            <w:hideMark/>
          </w:tcPr>
          <w:p w:rsidR="00630DC6" w:rsidRPr="00630DC6" w:rsidRDefault="00630DC6" w:rsidP="00630DC6">
            <w:pPr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681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310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527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491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941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  <w:tc>
          <w:tcPr>
            <w:tcW w:w="1559" w:type="dxa"/>
            <w:hideMark/>
          </w:tcPr>
          <w:p w:rsidR="00630DC6" w:rsidRPr="00630DC6" w:rsidRDefault="00630DC6" w:rsidP="00630DC6">
            <w:pPr>
              <w:cnfStyle w:val="000000100000"/>
              <w:rPr>
                <w:rFonts w:ascii="Arial" w:eastAsia="Times New Roman" w:hAnsi="Arial" w:cs="Arial"/>
                <w:sz w:val="28"/>
              </w:rPr>
            </w:pPr>
          </w:p>
        </w:tc>
      </w:tr>
    </w:tbl>
    <w:p w:rsidR="00630DC6" w:rsidRPr="00630DC6" w:rsidRDefault="00630DC6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630DC6" w:rsidRDefault="0017360B" w:rsidP="00630D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lastRenderedPageBreak/>
        <w:t>-</w:t>
      </w:r>
      <w:r w:rsidRPr="0017360B">
        <w:rPr>
          <w:rFonts w:ascii="TH SarabunPSK" w:hAnsi="TH SarabunPSK" w:cs="TH SarabunPSK"/>
          <w:sz w:val="32"/>
          <w:szCs w:val="32"/>
          <w:highlight w:val="yellow"/>
          <w:cs/>
        </w:rPr>
        <w:t>ติดตามประเมินผล</w:t>
      </w:r>
    </w:p>
    <w:tbl>
      <w:tblPr>
        <w:tblStyle w:val="a7"/>
        <w:tblW w:w="9835" w:type="dxa"/>
        <w:tblLook w:val="04A0"/>
      </w:tblPr>
      <w:tblGrid>
        <w:gridCol w:w="2126"/>
        <w:gridCol w:w="1560"/>
        <w:gridCol w:w="1275"/>
        <w:gridCol w:w="1224"/>
        <w:gridCol w:w="1825"/>
        <w:gridCol w:w="1825"/>
      </w:tblGrid>
      <w:tr w:rsidR="0017360B" w:rsidRPr="0017360B" w:rsidTr="0017360B">
        <w:trPr>
          <w:cnfStyle w:val="100000000000"/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เตียงที่ 1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เตียงที่ 2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เตียงที่ 3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เตียงที่ 4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เตียงที่ 5</w:t>
            </w:r>
          </w:p>
        </w:tc>
      </w:tr>
      <w:tr w:rsidR="0017360B" w:rsidRPr="0017360B" w:rsidTr="0017360B">
        <w:trPr>
          <w:cnfStyle w:val="000000100000"/>
          <w:trHeight w:val="133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1. อาการเกร็ง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ตึง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กระตุก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ชา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ตะคริว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2. การใช้มือ (ตักข้าว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หยิบจับของ)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cnfStyle w:val="000000100000"/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3. การนั่ง (ทรงตัว)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4. การเคลื่อนที่ในท่านั่ง แนวราบ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cnfStyle w:val="000000100000"/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5. การเคลื่อนที่ในท่านั่ง แนวดิ่ง 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เช่น การขยับลงบันได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7360B" w:rsidRPr="0017360B" w:rsidTr="0017360B">
        <w:trPr>
          <w:cnfStyle w:val="000000100000"/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6. การทรงตัวในท่ายืน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7. การพูด 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cnfStyle w:val="000000100000"/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8. ลักษณะการเดิน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9. ระยะทางการเดิน ต่อวัน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</w:p>
        </w:tc>
      </w:tr>
      <w:tr w:rsidR="0017360B" w:rsidRPr="0017360B" w:rsidTr="0017360B">
        <w:trPr>
          <w:cnfStyle w:val="000000100000"/>
          <w:trHeight w:val="676"/>
        </w:trPr>
        <w:tc>
          <w:tcPr>
            <w:cnfStyle w:val="001000000000"/>
            <w:tcW w:w="2126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ระยะเวลาการป่วย</w:t>
            </w:r>
          </w:p>
        </w:tc>
        <w:tc>
          <w:tcPr>
            <w:tcW w:w="1560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 Y</w:t>
            </w:r>
          </w:p>
        </w:tc>
        <w:tc>
          <w:tcPr>
            <w:tcW w:w="127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 Y</w:t>
            </w:r>
          </w:p>
        </w:tc>
        <w:tc>
          <w:tcPr>
            <w:tcW w:w="1224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 Y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 Y 6 M</w:t>
            </w:r>
          </w:p>
        </w:tc>
        <w:tc>
          <w:tcPr>
            <w:tcW w:w="1825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 M</w:t>
            </w:r>
          </w:p>
        </w:tc>
      </w:tr>
    </w:tbl>
    <w:p w:rsidR="0017360B" w:rsidRPr="00630DC6" w:rsidRDefault="0017360B" w:rsidP="00630D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17360B" w:rsidRDefault="0017360B" w:rsidP="0017360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highlight w:val="yellow"/>
        </w:rPr>
      </w:pPr>
    </w:p>
    <w:p w:rsidR="0017360B" w:rsidRDefault="0017360B" w:rsidP="0017360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highlight w:val="yellow"/>
        </w:rPr>
      </w:pPr>
    </w:p>
    <w:p w:rsidR="0017360B" w:rsidRDefault="0017360B" w:rsidP="0017360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highlight w:val="yellow"/>
        </w:rPr>
      </w:pPr>
    </w:p>
    <w:p w:rsidR="0017360B" w:rsidRPr="0017360B" w:rsidRDefault="0017360B" w:rsidP="0017360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highlight w:val="yellow"/>
        </w:rPr>
        <w:lastRenderedPageBreak/>
        <w:t>-</w:t>
      </w:r>
      <w:r w:rsidRPr="0017360B">
        <w:rPr>
          <w:rFonts w:ascii="TH SarabunPSK" w:hAnsi="TH SarabunPSK" w:cs="TH SarabunPSK"/>
          <w:sz w:val="32"/>
          <w:szCs w:val="32"/>
          <w:highlight w:val="yellow"/>
          <w:cs/>
        </w:rPr>
        <w:t>ตัวชี้วัดการเปลี่ยนแปลงอาการร่วม</w:t>
      </w:r>
      <w:r w:rsidRPr="0017360B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W w:w="10065" w:type="dxa"/>
        <w:tblInd w:w="-411" w:type="dxa"/>
        <w:tblCellMar>
          <w:left w:w="0" w:type="dxa"/>
          <w:right w:w="0" w:type="dxa"/>
        </w:tblCellMar>
        <w:tblLook w:val="04A0"/>
      </w:tblPr>
      <w:tblGrid>
        <w:gridCol w:w="3970"/>
        <w:gridCol w:w="1134"/>
        <w:gridCol w:w="1559"/>
        <w:gridCol w:w="1276"/>
        <w:gridCol w:w="1134"/>
        <w:gridCol w:w="992"/>
      </w:tblGrid>
      <w:tr w:rsidR="0017360B" w:rsidRPr="0017360B" w:rsidTr="0017360B">
        <w:trPr>
          <w:trHeight w:val="544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รายการประเมิน (ตัวชี้วัดชุดที่)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 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สัปดาห์ที่ 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สัปดาห์ที่ </w:t>
            </w:r>
          </w:p>
        </w:tc>
      </w:tr>
      <w:tr w:rsidR="0017360B" w:rsidRPr="0017360B" w:rsidTr="0017360B">
        <w:trPr>
          <w:trHeight w:val="1063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1. อาการเกร็ง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ตึง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กระตุก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ชา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ตะคริว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ไม่มี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น้อยสุด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ช้าสุด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</w:tr>
      <w:tr w:rsidR="0017360B" w:rsidRPr="0017360B" w:rsidTr="0017360B">
        <w:trPr>
          <w:trHeight w:val="1020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2. การใช้มือ (ตักข้าว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หยิบจับของ)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ได้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น้อยสุด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ช้าสุด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7360B" w:rsidRPr="0017360B" w:rsidRDefault="0017360B" w:rsidP="0017360B">
            <w:pPr>
              <w:spacing w:after="0" w:line="240" w:lineRule="auto"/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</w:tr>
    </w:tbl>
    <w:p w:rsidR="0017360B" w:rsidRDefault="0017360B" w:rsidP="00630DC6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  <w:highlight w:val="yellow"/>
        </w:rPr>
      </w:pPr>
    </w:p>
    <w:p w:rsidR="00630DC6" w:rsidRDefault="0017360B" w:rsidP="00630D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-</w:t>
      </w:r>
      <w:r w:rsidRPr="0017360B">
        <w:rPr>
          <w:rFonts w:ascii="TH SarabunPSK" w:hAnsi="TH SarabunPSK" w:cs="TH SarabunPSK"/>
          <w:sz w:val="32"/>
          <w:szCs w:val="32"/>
          <w:highlight w:val="yellow"/>
          <w:cs/>
        </w:rPr>
        <w:t>สรุปผลการศึกษา</w:t>
      </w:r>
    </w:p>
    <w:p w:rsidR="0017360B" w:rsidRPr="00630DC6" w:rsidRDefault="0017360B" w:rsidP="00630D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tbl>
      <w:tblPr>
        <w:tblStyle w:val="a7"/>
        <w:tblpPr w:leftFromText="180" w:rightFromText="180" w:vertAnchor="page" w:horzAnchor="margin" w:tblpY="6001"/>
        <w:tblW w:w="9687" w:type="dxa"/>
        <w:tblLook w:val="04A0"/>
      </w:tblPr>
      <w:tblGrid>
        <w:gridCol w:w="2129"/>
        <w:gridCol w:w="3685"/>
        <w:gridCol w:w="3873"/>
      </w:tblGrid>
      <w:tr w:rsidR="0017360B" w:rsidRPr="0017360B" w:rsidTr="0017360B">
        <w:trPr>
          <w:cnfStyle w:val="100000000000"/>
          <w:trHeight w:val="783"/>
        </w:trPr>
        <w:tc>
          <w:tcPr>
            <w:cnfStyle w:val="001000000000"/>
            <w:tcW w:w="2129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รูปแบบ </w:t>
            </w:r>
          </w:p>
        </w:tc>
        <w:tc>
          <w:tcPr>
            <w:tcW w:w="3685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ก่อน </w:t>
            </w:r>
          </w:p>
        </w:tc>
        <w:tc>
          <w:tcPr>
            <w:tcW w:w="3873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หลัง </w:t>
            </w:r>
          </w:p>
        </w:tc>
      </w:tr>
      <w:tr w:rsidR="0017360B" w:rsidRPr="0017360B" w:rsidTr="0017360B">
        <w:trPr>
          <w:cnfStyle w:val="000000100000"/>
          <w:trHeight w:val="1095"/>
        </w:trPr>
        <w:tc>
          <w:tcPr>
            <w:cnfStyle w:val="001000000000"/>
            <w:tcW w:w="2129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 ผู้ป่วย </w:t>
            </w:r>
          </w:p>
        </w:tc>
        <w:tc>
          <w:tcPr>
            <w:tcW w:w="3685" w:type="dxa"/>
            <w:hideMark/>
          </w:tcPr>
          <w:p w:rsidR="0017360B" w:rsidRPr="0017360B" w:rsidRDefault="0017360B" w:rsidP="0017360B">
            <w:pPr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-มีความทุกข์ทรมานจากภาวะโรค</w:t>
            </w:r>
          </w:p>
          <w:p w:rsidR="0017360B" w:rsidRPr="0017360B" w:rsidRDefault="0017360B" w:rsidP="0017360B">
            <w:pPr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-ไม่ชอบการนวดกลัวเจ็บ </w:t>
            </w:r>
          </w:p>
        </w:tc>
        <w:tc>
          <w:tcPr>
            <w:tcW w:w="3873" w:type="dxa"/>
            <w:hideMark/>
          </w:tcPr>
          <w:p w:rsidR="0017360B" w:rsidRPr="0017360B" w:rsidRDefault="0017360B" w:rsidP="0017360B">
            <w:pPr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-ดี ลดความทุกข์ทรมาน </w:t>
            </w:r>
          </w:p>
          <w:p w:rsidR="0017360B" w:rsidRPr="0017360B" w:rsidRDefault="0017360B" w:rsidP="0017360B">
            <w:pPr>
              <w:cnfStyle w:val="00000010000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-ไม่เครียดมีคนมาพูดคุยด้วย</w:t>
            </w:r>
          </w:p>
          <w:p w:rsidR="0017360B" w:rsidRPr="0017360B" w:rsidRDefault="0017360B" w:rsidP="0017360B">
            <w:pPr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-นวดไม่เจ็บ สบาย โล่ง</w:t>
            </w:r>
          </w:p>
        </w:tc>
      </w:tr>
      <w:tr w:rsidR="0017360B" w:rsidRPr="0017360B" w:rsidTr="0017360B">
        <w:trPr>
          <w:trHeight w:val="1216"/>
        </w:trPr>
        <w:tc>
          <w:tcPr>
            <w:cnfStyle w:val="001000000000"/>
            <w:tcW w:w="2129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 ญาติ </w:t>
            </w:r>
          </w:p>
        </w:tc>
        <w:tc>
          <w:tcPr>
            <w:tcW w:w="3685" w:type="dxa"/>
            <w:hideMark/>
          </w:tcPr>
          <w:p w:rsidR="0017360B" w:rsidRPr="0017360B" w:rsidRDefault="0017360B" w:rsidP="0017360B">
            <w:pPr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-ดูแลตามมีตามเกิด </w:t>
            </w:r>
          </w:p>
          <w:p w:rsidR="0017360B" w:rsidRPr="0017360B" w:rsidRDefault="0017360B" w:rsidP="0017360B">
            <w:pPr>
              <w:cnfStyle w:val="00000000000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-อยู่กับผู้ป่วย บางครั้งเครียด</w:t>
            </w:r>
          </w:p>
          <w:p w:rsidR="0017360B" w:rsidRPr="0017360B" w:rsidRDefault="0017360B" w:rsidP="0017360B">
            <w:pPr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-อยากให้หาย </w:t>
            </w:r>
          </w:p>
        </w:tc>
        <w:tc>
          <w:tcPr>
            <w:tcW w:w="3873" w:type="dxa"/>
            <w:hideMark/>
          </w:tcPr>
          <w:p w:rsidR="0017360B" w:rsidRPr="0017360B" w:rsidRDefault="0017360B" w:rsidP="0017360B">
            <w:pPr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-ช่วยตัวเองมากขึ้น ลดภาระ</w:t>
            </w:r>
          </w:p>
          <w:p w:rsidR="0017360B" w:rsidRPr="0017360B" w:rsidRDefault="0017360B" w:rsidP="0017360B">
            <w:pPr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-มีเพื่อนคุย ได้ความรู้ </w:t>
            </w:r>
          </w:p>
        </w:tc>
      </w:tr>
    </w:tbl>
    <w:p w:rsidR="0017360B" w:rsidRDefault="0017360B" w:rsidP="0017360B">
      <w:pPr>
        <w:spacing w:after="0" w:line="240" w:lineRule="auto"/>
        <w:ind w:firstLine="720"/>
        <w:rPr>
          <w:rFonts w:ascii="TH SarabunPSK" w:hAnsi="TH SarabunPSK" w:cs="TH SarabunPSK" w:hint="cs"/>
          <w:b/>
          <w:bCs/>
          <w:sz w:val="32"/>
          <w:szCs w:val="32"/>
          <w:highlight w:val="yellow"/>
        </w:rPr>
      </w:pPr>
    </w:p>
    <w:p w:rsidR="0017360B" w:rsidRPr="0017360B" w:rsidRDefault="0017360B" w:rsidP="0017360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7360B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-</w:t>
      </w:r>
      <w:r w:rsidRPr="0017360B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การประเมินความพึงพอใจ</w:t>
      </w:r>
    </w:p>
    <w:p w:rsidR="0017360B" w:rsidRPr="0017360B" w:rsidRDefault="0017360B" w:rsidP="0017360B">
      <w:pPr>
        <w:spacing w:after="0" w:line="240" w:lineRule="auto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17360B">
        <w:rPr>
          <w:rFonts w:ascii="TH SarabunPSK" w:hAnsi="TH SarabunPSK" w:cs="TH SarabunPSK"/>
          <w:b/>
          <w:bCs/>
          <w:sz w:val="32"/>
          <w:szCs w:val="32"/>
          <w:cs/>
        </w:rPr>
        <w:t>ผู้ป่วย</w:t>
      </w:r>
      <w:r w:rsidRPr="001736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17360B" w:rsidRDefault="0017360B" w:rsidP="0017360B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17360B">
        <w:rPr>
          <w:rFonts w:ascii="TH SarabunPSK" w:hAnsi="TH SarabunPSK" w:cs="TH SarabunPSK"/>
          <w:sz w:val="32"/>
          <w:szCs w:val="32"/>
        </w:rPr>
        <w:tab/>
      </w:r>
      <w:r w:rsidRPr="0017360B">
        <w:rPr>
          <w:rFonts w:ascii="TH SarabunPSK" w:hAnsi="TH SarabunPSK" w:cs="TH SarabunPSK"/>
          <w:sz w:val="32"/>
          <w:szCs w:val="32"/>
        </w:rPr>
        <w:tab/>
      </w:r>
      <w:r w:rsidRPr="0017360B">
        <w:rPr>
          <w:rFonts w:ascii="TH SarabunPSK" w:hAnsi="TH SarabunPSK" w:cs="TH SarabunPSK"/>
          <w:sz w:val="32"/>
          <w:szCs w:val="32"/>
          <w:cs/>
        </w:rPr>
        <w:t xml:space="preserve">ก่อนได้รับการดูแลรักษา กรณีศึกษาทุกรายให้ข้อมูลที่สอดคล้องกันถึงการมีความทุกข์ทรมานจากภาวะโรคอัมพาต ไม่ว่าจะเป็นอาการที่พบได้ทุกราย เช่น อาการเกร็ง กระตุก ชา ตะคริว  หรืออาการอื่นๆ เฉพาะบางราย เช่น ปัญหาการใช้มือตักข้าว หยิบจับของ การเคลื่อนที่ในท่านั่ง การทรงตัวในท่ายืน การพูด ลักษณะการเดิน และระยะทางการเดินต่อวัน เป็นต้น บางรายไม่ชอบการนวด เช่น กรณีศึกษาเตียงที่ </w:t>
      </w:r>
      <w:r w:rsidRPr="0017360B">
        <w:rPr>
          <w:rFonts w:ascii="TH SarabunPSK" w:hAnsi="TH SarabunPSK" w:cs="TH SarabunPSK"/>
          <w:sz w:val="32"/>
          <w:szCs w:val="32"/>
        </w:rPr>
        <w:t xml:space="preserve">4 - </w:t>
      </w:r>
      <w:proofErr w:type="gramStart"/>
      <w:r w:rsidRPr="0017360B">
        <w:rPr>
          <w:rFonts w:ascii="TH SarabunPSK" w:hAnsi="TH SarabunPSK" w:cs="TH SarabunPSK"/>
          <w:sz w:val="32"/>
          <w:szCs w:val="32"/>
        </w:rPr>
        <w:t xml:space="preserve">0602802  </w:t>
      </w:r>
      <w:r w:rsidRPr="0017360B">
        <w:rPr>
          <w:rFonts w:ascii="TH SarabunPSK" w:hAnsi="TH SarabunPSK" w:cs="TH SarabunPSK"/>
          <w:sz w:val="32"/>
          <w:szCs w:val="32"/>
          <w:cs/>
        </w:rPr>
        <w:t>กล่าวว่า</w:t>
      </w:r>
      <w:proofErr w:type="gramEnd"/>
      <w:r w:rsidRPr="001736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360B">
        <w:rPr>
          <w:rFonts w:ascii="TH SarabunPSK" w:hAnsi="TH SarabunPSK" w:cs="TH SarabunPSK"/>
          <w:sz w:val="32"/>
          <w:szCs w:val="32"/>
        </w:rPr>
        <w:t>“</w:t>
      </w:r>
      <w:r w:rsidRPr="0017360B">
        <w:rPr>
          <w:rFonts w:ascii="TH SarabunPSK" w:hAnsi="TH SarabunPSK" w:cs="TH SarabunPSK"/>
          <w:sz w:val="32"/>
          <w:szCs w:val="32"/>
          <w:cs/>
        </w:rPr>
        <w:t>ไม่ชอบการนวดกลัวเจ็บ</w:t>
      </w:r>
      <w:r w:rsidRPr="0017360B">
        <w:rPr>
          <w:rFonts w:ascii="TH SarabunPSK" w:hAnsi="TH SarabunPSK" w:cs="TH SarabunPSK"/>
          <w:sz w:val="32"/>
          <w:szCs w:val="32"/>
        </w:rPr>
        <w:t>”</w:t>
      </w:r>
      <w:r w:rsidRPr="0017360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7360B" w:rsidRPr="0017360B" w:rsidRDefault="0017360B" w:rsidP="0017360B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</w:p>
    <w:p w:rsidR="0017360B" w:rsidRDefault="0017360B" w:rsidP="0017360B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17360B">
        <w:rPr>
          <w:rFonts w:ascii="TH SarabunPSK" w:hAnsi="TH SarabunPSK" w:cs="TH SarabunPSK"/>
          <w:sz w:val="32"/>
          <w:szCs w:val="32"/>
          <w:cs/>
        </w:rPr>
        <w:t xml:space="preserve">หลังได้รับการดูแลรักษา ผู้ป่วยรู้สึกพึงพอใจ โดยรู้สึกดี ลดความทุกข์ทรมาน ทำให้สามารถช่วยเหลือตนเองได้ ลดภาระการดูแลของผู้ดูแล ผู้ป่วยไม่เครียดเพราะมีคนมาพูดคุยด้วย การนวดไม่เจ็บ สบาย โล่ง ดังคำกล่าวของกรณีศึกษาเตียงที่ </w:t>
      </w:r>
      <w:r w:rsidRPr="0017360B">
        <w:rPr>
          <w:rFonts w:ascii="TH SarabunPSK" w:hAnsi="TH SarabunPSK" w:cs="TH SarabunPSK"/>
          <w:sz w:val="32"/>
          <w:szCs w:val="32"/>
        </w:rPr>
        <w:t xml:space="preserve">3 - </w:t>
      </w:r>
      <w:proofErr w:type="gramStart"/>
      <w:r w:rsidRPr="0017360B">
        <w:rPr>
          <w:rFonts w:ascii="TH SarabunPSK" w:hAnsi="TH SarabunPSK" w:cs="TH SarabunPSK"/>
          <w:sz w:val="32"/>
          <w:szCs w:val="32"/>
        </w:rPr>
        <w:t>0413000  “</w:t>
      </w:r>
      <w:proofErr w:type="gramEnd"/>
      <w:r w:rsidRPr="0017360B">
        <w:rPr>
          <w:rFonts w:ascii="TH SarabunPSK" w:hAnsi="TH SarabunPSK" w:cs="TH SarabunPSK"/>
          <w:sz w:val="32"/>
          <w:szCs w:val="32"/>
          <w:cs/>
        </w:rPr>
        <w:t>เป็นโรคนี้แย่มากๆ เลย เขาทำให้มันโล่ง ตัวเนื้อเบาดี ถ้ามีโครงการนี้มาแต่แรกฉันหาย เดินได้แล้ว</w:t>
      </w:r>
      <w:r w:rsidRPr="0017360B">
        <w:rPr>
          <w:rFonts w:ascii="TH SarabunPSK" w:hAnsi="TH SarabunPSK" w:cs="TH SarabunPSK"/>
          <w:sz w:val="32"/>
          <w:szCs w:val="32"/>
        </w:rPr>
        <w:t>”</w:t>
      </w:r>
    </w:p>
    <w:p w:rsidR="0017360B" w:rsidRDefault="0017360B" w:rsidP="0017360B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17360B" w:rsidRDefault="0017360B" w:rsidP="0017360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lastRenderedPageBreak/>
        <w:t>-</w:t>
      </w:r>
      <w:r w:rsidRPr="0017360B">
        <w:rPr>
          <w:rFonts w:ascii="TH SarabunPSK" w:hAnsi="TH SarabunPSK" w:cs="TH SarabunPSK"/>
          <w:sz w:val="32"/>
          <w:szCs w:val="32"/>
          <w:highlight w:val="yellow"/>
          <w:cs/>
        </w:rPr>
        <w:t>ประมาณการค่าใช้จ่ายในการดูแลรักษาผู้ป่วยอัมพาตที่สูงวัยต่อเดือน</w:t>
      </w:r>
    </w:p>
    <w:tbl>
      <w:tblPr>
        <w:tblStyle w:val="a6"/>
        <w:tblpPr w:leftFromText="180" w:rightFromText="180" w:horzAnchor="margin" w:tblpXSpec="center" w:tblpY="435"/>
        <w:tblW w:w="8274" w:type="dxa"/>
        <w:tblLook w:val="04A0"/>
      </w:tblPr>
      <w:tblGrid>
        <w:gridCol w:w="3085"/>
        <w:gridCol w:w="2126"/>
        <w:gridCol w:w="3063"/>
      </w:tblGrid>
      <w:tr w:rsidR="0017360B" w:rsidRPr="0017360B" w:rsidTr="0017360B">
        <w:trPr>
          <w:trHeight w:val="1371"/>
        </w:trPr>
        <w:tc>
          <w:tcPr>
            <w:tcW w:w="3085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กรณีพักรักษา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ที่บ้าน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3063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กรณีพักรักษา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 โรงพยาบาล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7360B" w:rsidRPr="0017360B" w:rsidTr="0017360B">
        <w:trPr>
          <w:trHeight w:val="679"/>
        </w:trPr>
        <w:tc>
          <w:tcPr>
            <w:tcW w:w="3085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 ค่าห้องพักและค่าอาหาร</w:t>
            </w:r>
          </w:p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3,500 – 4,000 </w:t>
            </w:r>
          </w:p>
        </w:tc>
        <w:tc>
          <w:tcPr>
            <w:tcW w:w="3063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9,000 </w:t>
            </w:r>
          </w:p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7360B" w:rsidRPr="0017360B" w:rsidTr="0017360B">
        <w:trPr>
          <w:trHeight w:val="1223"/>
        </w:trPr>
        <w:tc>
          <w:tcPr>
            <w:tcW w:w="3085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 ค่ารักษาพยาบาล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17,040 – 27,710 </w:t>
            </w:r>
          </w:p>
        </w:tc>
        <w:tc>
          <w:tcPr>
            <w:tcW w:w="3063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66,000 </w:t>
            </w:r>
          </w:p>
        </w:tc>
      </w:tr>
      <w:tr w:rsidR="0017360B" w:rsidRPr="0017360B" w:rsidTr="0017360B">
        <w:trPr>
          <w:trHeight w:val="1223"/>
        </w:trPr>
        <w:tc>
          <w:tcPr>
            <w:tcW w:w="3085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 ค่าตอบแทนผู้ดูแล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13,620 – 18,000 </w:t>
            </w:r>
          </w:p>
        </w:tc>
        <w:tc>
          <w:tcPr>
            <w:tcW w:w="3063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13,620 – 18,000 </w:t>
            </w:r>
          </w:p>
        </w:tc>
      </w:tr>
      <w:tr w:rsidR="0017360B" w:rsidRPr="0017360B" w:rsidTr="0017360B">
        <w:trPr>
          <w:trHeight w:val="1223"/>
        </w:trPr>
        <w:tc>
          <w:tcPr>
            <w:tcW w:w="3085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- ค่าจ้างเหมารถ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0 </w:t>
            </w:r>
          </w:p>
        </w:tc>
        <w:tc>
          <w:tcPr>
            <w:tcW w:w="3063" w:type="dxa"/>
            <w:hideMark/>
          </w:tcPr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300 – 800 </w:t>
            </w:r>
          </w:p>
        </w:tc>
      </w:tr>
      <w:tr w:rsidR="0017360B" w:rsidRPr="0017360B" w:rsidTr="0017360B">
        <w:trPr>
          <w:trHeight w:val="1223"/>
        </w:trPr>
        <w:tc>
          <w:tcPr>
            <w:tcW w:w="3085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ประมาณการเฉลี่ย/ ราย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34,160 – 49,710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63" w:type="dxa"/>
            <w:hideMark/>
          </w:tcPr>
          <w:p w:rsid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88,920 – 93,800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17360B" w:rsidRPr="0017360B" w:rsidRDefault="0017360B" w:rsidP="0017360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7360B" w:rsidRPr="0017360B" w:rsidRDefault="0017360B" w:rsidP="0017360B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17360B" w:rsidRDefault="0017360B" w:rsidP="0017360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-</w:t>
      </w:r>
      <w:r w:rsidRPr="0017360B">
        <w:rPr>
          <w:rFonts w:ascii="TH SarabunPSK" w:hAnsi="TH SarabunPSK" w:cs="TH SarabunPSK"/>
          <w:sz w:val="32"/>
          <w:szCs w:val="32"/>
          <w:highlight w:val="yellow"/>
          <w:cs/>
        </w:rPr>
        <w:t>การวิเคราะห์ต้นทุนเฉลี่ยต่อหน่วยการบริการ</w:t>
      </w:r>
    </w:p>
    <w:tbl>
      <w:tblPr>
        <w:tblStyle w:val="a7"/>
        <w:tblW w:w="8613" w:type="dxa"/>
        <w:tblLook w:val="04A0"/>
      </w:tblPr>
      <w:tblGrid>
        <w:gridCol w:w="3085"/>
        <w:gridCol w:w="2552"/>
        <w:gridCol w:w="2976"/>
      </w:tblGrid>
      <w:tr w:rsidR="0017360B" w:rsidRPr="0017360B" w:rsidTr="00D437D8">
        <w:trPr>
          <w:cnfStyle w:val="100000000000"/>
          <w:trHeight w:val="805"/>
        </w:trPr>
        <w:tc>
          <w:tcPr>
            <w:cnfStyle w:val="001000000000"/>
            <w:tcW w:w="3085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รายการ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วิธีการคำนวณ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976" w:type="dxa"/>
            <w:hideMark/>
          </w:tcPr>
          <w:p w:rsidR="0017360B" w:rsidRPr="0017360B" w:rsidRDefault="0017360B" w:rsidP="0017360B">
            <w:pPr>
              <w:ind w:firstLine="720"/>
              <w:cnfStyle w:val="1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ค่าใช้จ่าย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17360B" w:rsidRPr="0017360B" w:rsidTr="00D437D8">
        <w:trPr>
          <w:cnfStyle w:val="000000100000"/>
          <w:trHeight w:val="2292"/>
        </w:trPr>
        <w:tc>
          <w:tcPr>
            <w:cnfStyle w:val="001000000000"/>
            <w:tcW w:w="3085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ต้นทุนค่าแรง </w:t>
            </w:r>
          </w:p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1.1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ค่าจ้าง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แพทย์แผนไทย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D437D8" w:rsidRDefault="00D437D8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437D8" w:rsidRPr="0017360B" w:rsidRDefault="00D437D8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6" w:type="dxa"/>
            <w:hideMark/>
          </w:tcPr>
          <w:p w:rsid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8,134 </w:t>
            </w:r>
          </w:p>
          <w:p w:rsidR="00D437D8" w:rsidRDefault="00D437D8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437D8" w:rsidRDefault="00D437D8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437D8" w:rsidRPr="0017360B" w:rsidRDefault="00D437D8" w:rsidP="00D437D8">
            <w:pPr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7360B" w:rsidRPr="0017360B" w:rsidTr="00D437D8">
        <w:trPr>
          <w:trHeight w:val="1528"/>
        </w:trPr>
        <w:tc>
          <w:tcPr>
            <w:cnfStyle w:val="001000000000"/>
            <w:tcW w:w="3085" w:type="dxa"/>
            <w:hideMark/>
          </w:tcPr>
          <w:p w:rsidR="0017360B" w:rsidRPr="0017360B" w:rsidRDefault="0017360B" w:rsidP="00D437D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1.2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ค่าจ้างผู้ช่วย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D437D8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แพทย์แผนไทย</w:t>
            </w:r>
          </w:p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150 x 3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ครั้ง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x 20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สัปดาห์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976" w:type="dxa"/>
            <w:hideMark/>
          </w:tcPr>
          <w:p w:rsid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9,000 </w:t>
            </w:r>
          </w:p>
          <w:p w:rsidR="00D437D8" w:rsidRDefault="00D437D8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437D8" w:rsidRPr="0017360B" w:rsidRDefault="00D437D8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7360B" w:rsidRPr="0017360B" w:rsidTr="00D437D8">
        <w:trPr>
          <w:cnfStyle w:val="000000100000"/>
          <w:trHeight w:val="1528"/>
        </w:trPr>
        <w:tc>
          <w:tcPr>
            <w:cnfStyle w:val="001000000000"/>
            <w:tcW w:w="3085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2.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ต้นทุนค่าวัสดุ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ค่าลูกประคบ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40 x 2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ลูก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x 20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สัปดาห์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976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1,600 </w:t>
            </w:r>
          </w:p>
        </w:tc>
      </w:tr>
      <w:tr w:rsidR="0017360B" w:rsidRPr="0017360B" w:rsidTr="00D437D8">
        <w:trPr>
          <w:trHeight w:val="805"/>
        </w:trPr>
        <w:tc>
          <w:tcPr>
            <w:cnfStyle w:val="001000000000"/>
            <w:tcW w:w="3085" w:type="dxa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2.2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ค่าน้ำมันรถ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4 x 4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ก.ม.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x 3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ครั้ง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x 20 </w:t>
            </w:r>
            <w:r w:rsidRPr="0017360B">
              <w:rPr>
                <w:rFonts w:ascii="TH SarabunPSK" w:hAnsi="TH SarabunPSK" w:cs="TH SarabunPSK"/>
                <w:sz w:val="32"/>
                <w:szCs w:val="32"/>
                <w:cs/>
              </w:rPr>
              <w:t>สัปดาห์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976" w:type="dxa"/>
            <w:hideMark/>
          </w:tcPr>
          <w:p w:rsidR="0017360B" w:rsidRPr="0017360B" w:rsidRDefault="0017360B" w:rsidP="0017360B">
            <w:pPr>
              <w:ind w:firstLine="720"/>
              <w:cnfStyle w:val="0000000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960 </w:t>
            </w:r>
          </w:p>
        </w:tc>
      </w:tr>
      <w:tr w:rsidR="0017360B" w:rsidRPr="0017360B" w:rsidTr="00D437D8">
        <w:trPr>
          <w:cnfStyle w:val="000000100000"/>
          <w:trHeight w:val="805"/>
        </w:trPr>
        <w:tc>
          <w:tcPr>
            <w:cnfStyle w:val="001000000000"/>
            <w:tcW w:w="5637" w:type="dxa"/>
            <w:gridSpan w:val="2"/>
            <w:hideMark/>
          </w:tcPr>
          <w:p w:rsidR="0017360B" w:rsidRPr="0017360B" w:rsidRDefault="0017360B" w:rsidP="0017360B">
            <w:pPr>
              <w:ind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ต้นทุนเฉลี่ยต่อราย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976" w:type="dxa"/>
            <w:hideMark/>
          </w:tcPr>
          <w:p w:rsidR="0017360B" w:rsidRPr="0017360B" w:rsidRDefault="0017360B" w:rsidP="0017360B">
            <w:pPr>
              <w:ind w:firstLine="720"/>
              <w:cnfStyle w:val="000000100000"/>
              <w:rPr>
                <w:rFonts w:ascii="TH SarabunPSK" w:hAnsi="TH SarabunPSK" w:cs="TH SarabunPSK"/>
                <w:sz w:val="32"/>
                <w:szCs w:val="32"/>
              </w:rPr>
            </w:pPr>
            <w:r w:rsidRPr="001736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19,694</w:t>
            </w:r>
            <w:r w:rsidRPr="0017360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</w:tbl>
    <w:p w:rsidR="0017360B" w:rsidRPr="0017360B" w:rsidRDefault="0017360B" w:rsidP="00D437D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E6B6E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17360B">
        <w:rPr>
          <w:rFonts w:ascii="TH SarabunPSK" w:hAnsi="TH SarabunPSK" w:cs="TH SarabunPSK" w:hint="cs"/>
          <w:color w:val="FF0000"/>
          <w:sz w:val="32"/>
          <w:szCs w:val="32"/>
          <w:cs/>
        </w:rPr>
        <w:t>11.1 ปัจจัยแห่งความสำเร็จ</w:t>
      </w:r>
    </w:p>
    <w:p w:rsidR="00585CF4" w:rsidRDefault="00585CF4" w:rsidP="00585CF4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</w:rPr>
        <w:tab/>
      </w:r>
      <w:r>
        <w:rPr>
          <w:rFonts w:ascii="TH SarabunPSK" w:hAnsi="TH SarabunPSK" w:cs="TH SarabunPSK"/>
          <w:color w:val="FF0000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ได้รับความร่วมมือจากกลุ่มตัวอย่าง</w:t>
      </w:r>
    </w:p>
    <w:p w:rsidR="00585CF4" w:rsidRPr="00585CF4" w:rsidRDefault="00585CF4" w:rsidP="00485DC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ความต่อเนื่องในการให้บริการและการและเมินผล</w:t>
      </w:r>
    </w:p>
    <w:p w:rsidR="00AE6B6E" w:rsidRPr="00AE6B6E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11.2</w:t>
      </w:r>
      <w:r w:rsidRPr="00AE6B6E">
        <w:rPr>
          <w:rFonts w:ascii="TH SarabunPSK" w:hAnsi="TH SarabunPSK" w:cs="TH SarabunPSK" w:hint="cs"/>
          <w:color w:val="FF0000"/>
          <w:sz w:val="32"/>
          <w:szCs w:val="32"/>
          <w:cs/>
        </w:rPr>
        <w:t>ปัญหาและอุปสรรค</w:t>
      </w:r>
    </w:p>
    <w:p w:rsidR="00585CF4" w:rsidRDefault="00585CF4" w:rsidP="00585CF4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</w:rPr>
        <w:tab/>
      </w:r>
      <w:r>
        <w:rPr>
          <w:rFonts w:ascii="TH SarabunPSK" w:hAnsi="TH SarabunPSK" w:cs="TH SarabunPSK"/>
          <w:color w:val="FF0000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ารได้รับความสนใจและความร่วมมือของกลุ่มผู้สูงอายุและญาติในครอบครัวที่ยังไม่สมัครใจเข้ารับการดูและ</w:t>
      </w:r>
    </w:p>
    <w:p w:rsidR="00585CF4" w:rsidRDefault="00585CF4" w:rsidP="00585CF4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-การเดินทางไปบ้านผู้ป่วยในกรณีฤดูฝน เป็นอุปสรรค์ในการเดินทางไปบ้านผู้ป่วย</w:t>
      </w:r>
    </w:p>
    <w:p w:rsidR="00AE6B6E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707B1F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</w:t>
      </w:r>
      <w:r w:rsidR="00707B1F" w:rsidRPr="00707B1F">
        <w:rPr>
          <w:rFonts w:ascii="TH SarabunPSK" w:hAnsi="TH SarabunPSK" w:cs="TH SarabunPSK" w:hint="cs"/>
          <w:color w:val="FF0000"/>
          <w:sz w:val="32"/>
          <w:szCs w:val="32"/>
          <w:cs/>
        </w:rPr>
        <w:t>.แผนพัฒนาต่อเนื่อง</w:t>
      </w:r>
    </w:p>
    <w:p w:rsidR="00D9028F" w:rsidRDefault="00D9028F" w:rsidP="00D9028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1.มีการดำเนินกิจกรรมอย่างต่อเนื่อง </w:t>
      </w:r>
    </w:p>
    <w:p w:rsidR="00D9028F" w:rsidRDefault="00D9028F" w:rsidP="00D902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2.มีการขยายกลุ่มตัวอย่างให้เกิดขึ้นคลอบคลุมจำนวนผู้สูงอายุติดบ้านติด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เตีย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</w:p>
    <w:p w:rsidR="00AE6B6E" w:rsidRPr="00D9028F" w:rsidRDefault="00D9028F" w:rsidP="00485DCB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707B1F" w:rsidRPr="00D01024" w:rsidRDefault="00AE6B6E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13</w:t>
      </w:r>
      <w:r w:rsidR="00707B1F" w:rsidRPr="00D01024">
        <w:rPr>
          <w:rFonts w:ascii="TH SarabunPSK" w:hAnsi="TH SarabunPSK" w:cs="TH SarabunPSK" w:hint="cs"/>
          <w:color w:val="FF0000"/>
          <w:sz w:val="32"/>
          <w:szCs w:val="32"/>
          <w:cs/>
        </w:rPr>
        <w:t>.ชื่อ บุคลากรหน่วยงานที่จัดทำ</w:t>
      </w:r>
    </w:p>
    <w:p w:rsidR="00707B1F" w:rsidRPr="00D9028F" w:rsidRDefault="00707B1F" w:rsidP="00485DC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01024">
        <w:rPr>
          <w:rFonts w:ascii="TH SarabunPSK" w:hAnsi="TH SarabunPSK" w:cs="TH SarabunPSK"/>
          <w:color w:val="FF0000"/>
          <w:sz w:val="32"/>
          <w:szCs w:val="32"/>
        </w:rPr>
        <w:tab/>
      </w:r>
      <w:r w:rsidR="00D9028F">
        <w:rPr>
          <w:rFonts w:ascii="TH SarabunPSK" w:hAnsi="TH SarabunPSK" w:cs="TH SarabunPSK" w:hint="cs"/>
          <w:sz w:val="32"/>
          <w:szCs w:val="32"/>
          <w:cs/>
        </w:rPr>
        <w:t>1</w:t>
      </w:r>
      <w:r w:rsidRPr="00D9028F">
        <w:rPr>
          <w:rFonts w:ascii="TH SarabunPSK" w:hAnsi="TH SarabunPSK" w:cs="TH SarabunPSK" w:hint="cs"/>
          <w:sz w:val="32"/>
          <w:szCs w:val="32"/>
          <w:cs/>
        </w:rPr>
        <w:t>.นายอุ</w:t>
      </w:r>
      <w:proofErr w:type="spellStart"/>
      <w:r w:rsidRPr="00D9028F">
        <w:rPr>
          <w:rFonts w:ascii="TH SarabunPSK" w:hAnsi="TH SarabunPSK" w:cs="TH SarabunPSK" w:hint="cs"/>
          <w:sz w:val="32"/>
          <w:szCs w:val="32"/>
          <w:cs/>
        </w:rPr>
        <w:t>เทน</w:t>
      </w:r>
      <w:proofErr w:type="spellEnd"/>
      <w:r w:rsidRPr="00D902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  <w:t xml:space="preserve">มุกเย </w:t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นักวิชาการสาธารณสุขชำนาญการ</w:t>
      </w:r>
    </w:p>
    <w:p w:rsidR="00707B1F" w:rsidRPr="00D9028F" w:rsidRDefault="00707B1F" w:rsidP="00485DCB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D9028F">
        <w:rPr>
          <w:rFonts w:ascii="TH SarabunPSK" w:hAnsi="TH SarabunPSK" w:cs="TH SarabunPSK"/>
          <w:sz w:val="32"/>
          <w:szCs w:val="32"/>
        </w:rPr>
        <w:tab/>
      </w:r>
      <w:r w:rsidR="00D9028F">
        <w:rPr>
          <w:rFonts w:ascii="TH SarabunPSK" w:hAnsi="TH SarabunPSK" w:cs="TH SarabunPSK" w:hint="cs"/>
          <w:sz w:val="32"/>
          <w:szCs w:val="32"/>
          <w:cs/>
        </w:rPr>
        <w:t>2</w:t>
      </w:r>
      <w:r w:rsidRPr="00D9028F">
        <w:rPr>
          <w:rFonts w:ascii="TH SarabunPSK" w:hAnsi="TH SarabunPSK" w:cs="TH SarabunPSK" w:hint="cs"/>
          <w:sz w:val="32"/>
          <w:szCs w:val="32"/>
          <w:cs/>
        </w:rPr>
        <w:t>.นาง</w:t>
      </w:r>
      <w:proofErr w:type="spellStart"/>
      <w:r w:rsidRPr="00D9028F">
        <w:rPr>
          <w:rFonts w:ascii="TH SarabunPSK" w:hAnsi="TH SarabunPSK" w:cs="TH SarabunPSK" w:hint="cs"/>
          <w:sz w:val="32"/>
          <w:szCs w:val="32"/>
          <w:cs/>
        </w:rPr>
        <w:t>ศิ</w:t>
      </w:r>
      <w:proofErr w:type="spellEnd"/>
      <w:r w:rsidRPr="00D9028F">
        <w:rPr>
          <w:rFonts w:ascii="TH SarabunPSK" w:hAnsi="TH SarabunPSK" w:cs="TH SarabunPSK" w:hint="cs"/>
          <w:sz w:val="32"/>
          <w:szCs w:val="32"/>
          <w:cs/>
        </w:rPr>
        <w:t>ริขวัญ</w:t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  <w:t>บุญช่วย</w:t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  <w:t>ผู้ช่วยแพทย์แผนไทย</w:t>
      </w:r>
    </w:p>
    <w:p w:rsidR="00707B1F" w:rsidRPr="00D9028F" w:rsidRDefault="00707B1F" w:rsidP="00485DCB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D9028F">
        <w:rPr>
          <w:rFonts w:ascii="TH SarabunPSK" w:hAnsi="TH SarabunPSK" w:cs="TH SarabunPSK" w:hint="cs"/>
          <w:sz w:val="32"/>
          <w:szCs w:val="32"/>
          <w:cs/>
        </w:rPr>
        <w:tab/>
      </w:r>
      <w:r w:rsidR="00D9028F">
        <w:rPr>
          <w:rFonts w:ascii="TH SarabunPSK" w:hAnsi="TH SarabunPSK" w:cs="TH SarabunPSK" w:hint="cs"/>
          <w:sz w:val="32"/>
          <w:szCs w:val="32"/>
          <w:cs/>
        </w:rPr>
        <w:t>3</w:t>
      </w:r>
      <w:r w:rsidRPr="00D9028F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Start"/>
      <w:r w:rsidRPr="00D9028F">
        <w:rPr>
          <w:rFonts w:ascii="TH SarabunPSK" w:hAnsi="TH SarabunPSK" w:cs="TH SarabunPSK" w:hint="cs"/>
          <w:sz w:val="32"/>
          <w:szCs w:val="32"/>
          <w:cs/>
        </w:rPr>
        <w:t>นางสาวชนัญ</w:t>
      </w:r>
      <w:proofErr w:type="spellEnd"/>
      <w:r w:rsidRPr="00D9028F">
        <w:rPr>
          <w:rFonts w:ascii="TH SarabunPSK" w:hAnsi="TH SarabunPSK" w:cs="TH SarabunPSK" w:hint="cs"/>
          <w:sz w:val="32"/>
          <w:szCs w:val="32"/>
          <w:cs/>
        </w:rPr>
        <w:t xml:space="preserve">ชิดา  </w:t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  <w:t xml:space="preserve">ปิ่นแก้ว </w:t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</w:r>
      <w:r w:rsidRPr="00D9028F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นักวิชาการสาธารณสุข</w:t>
      </w:r>
    </w:p>
    <w:p w:rsidR="00707B1F" w:rsidRPr="00707B1F" w:rsidRDefault="00707B1F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707B1F" w:rsidRPr="00707B1F" w:rsidRDefault="00707B1F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707B1F" w:rsidRPr="00707B1F" w:rsidRDefault="00707B1F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707B1F" w:rsidRPr="00707B1F" w:rsidRDefault="00707B1F" w:rsidP="00485DCB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:rsidR="00707B1F" w:rsidRPr="00707B1F" w:rsidRDefault="00707B1F" w:rsidP="00485DC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707B1F" w:rsidRPr="00707B1F" w:rsidSect="00CD60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67E1"/>
    <w:multiLevelType w:val="hybridMultilevel"/>
    <w:tmpl w:val="327E7A82"/>
    <w:lvl w:ilvl="0" w:tplc="35E4D0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242EB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CA6D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410FD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F764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1560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D1E5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31C6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FF005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0222F9"/>
    <w:rsid w:val="000222F9"/>
    <w:rsid w:val="0017360B"/>
    <w:rsid w:val="0017736B"/>
    <w:rsid w:val="002551DF"/>
    <w:rsid w:val="00357B7C"/>
    <w:rsid w:val="004800A1"/>
    <w:rsid w:val="00485DCB"/>
    <w:rsid w:val="00585CF4"/>
    <w:rsid w:val="00630DC6"/>
    <w:rsid w:val="00707B1F"/>
    <w:rsid w:val="00AE6B6E"/>
    <w:rsid w:val="00CD6014"/>
    <w:rsid w:val="00D01024"/>
    <w:rsid w:val="00D437D8"/>
    <w:rsid w:val="00D9028F"/>
    <w:rsid w:val="00E51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0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1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800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800A1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4800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">
    <w:name w:val="Light Shading Accent 1"/>
    <w:basedOn w:val="a1"/>
    <w:uiPriority w:val="60"/>
    <w:rsid w:val="004800A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Shading Accent 5"/>
    <w:basedOn w:val="a1"/>
    <w:uiPriority w:val="60"/>
    <w:rsid w:val="004800A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List Accent 6"/>
    <w:basedOn w:val="a1"/>
    <w:uiPriority w:val="61"/>
    <w:rsid w:val="00480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7">
    <w:name w:val="Light Shading"/>
    <w:basedOn w:val="a1"/>
    <w:uiPriority w:val="60"/>
    <w:rsid w:val="0017360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A3F33EE-88C7-4BC8-901B-9EA691F8C80E}" type="doc">
      <dgm:prSet loTypeId="urn:microsoft.com/office/officeart/2005/8/layout/cycle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th-TH"/>
        </a:p>
      </dgm:t>
    </dgm:pt>
    <dgm:pt modelId="{D2491465-BE1E-470A-B2CB-53E18FAB1E76}">
      <dgm:prSet phldrT="[ข้อความ]" custT="1"/>
      <dgm:spPr/>
      <dgm:t>
        <a:bodyPr/>
        <a:lstStyle/>
        <a:p>
          <a:r>
            <a:rPr lang="th-TH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การประเมินผู้รับบริการ</a:t>
          </a:r>
          <a:endParaRPr lang="en-US" sz="1600" dirty="0" smtClean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  <a:p>
          <a:r>
            <a:rPr lang="en-US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Assessment</a:t>
          </a:r>
          <a:endParaRPr lang="th-TH" sz="1600" dirty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</dgm:t>
    </dgm:pt>
    <dgm:pt modelId="{0FE3155E-F745-48D4-A37E-86B86446214A}" type="parTrans" cxnId="{B1BD9F9A-6A18-447B-B08D-F1552137C146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2C2970EB-1EDE-4745-B57D-8B271CBE594C}" type="sibTrans" cxnId="{B1BD9F9A-6A18-447B-B08D-F1552137C146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42F5F508-CF57-4BB6-AA61-69714087A177}">
      <dgm:prSet phldrT="[ข้อความ]" custT="1"/>
      <dgm:spPr/>
      <dgm:t>
        <a:bodyPr/>
        <a:lstStyle/>
        <a:p>
          <a:pPr algn="ctr"/>
          <a:r>
            <a:rPr lang="th-TH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วางแผนการบริการ</a:t>
          </a:r>
          <a:endParaRPr lang="en-US" sz="1600" dirty="0" smtClean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  <a:p>
          <a:pPr algn="ctr"/>
          <a:r>
            <a:rPr lang="en-US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Planning</a:t>
          </a:r>
          <a:endParaRPr lang="th-TH" sz="1600" dirty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</dgm:t>
    </dgm:pt>
    <dgm:pt modelId="{B4FDD768-8FF8-42F4-8990-C010A1279A3A}" type="parTrans" cxnId="{57C9FF81-D2A1-4C39-B941-60775A7C9B1B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46F10A3D-C731-4116-A28F-047BC53F307F}" type="sibTrans" cxnId="{57C9FF81-D2A1-4C39-B941-60775A7C9B1B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16D9F5A3-CBD2-4FA9-9579-B77E83EDAD38}">
      <dgm:prSet phldrT="[ข้อความ]" custT="1"/>
      <dgm:spPr/>
      <dgm:t>
        <a:bodyPr/>
        <a:lstStyle/>
        <a:p>
          <a:pPr marL="0" marR="0" indent="0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th-TH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การดำเนินการ</a:t>
          </a:r>
          <a:endParaRPr lang="en-US" sz="1600" dirty="0" smtClean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  <a:p>
          <a:pPr marL="0" marR="0" indent="0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Implementation</a:t>
          </a:r>
          <a:endParaRPr lang="th-TH" sz="1600" dirty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</dgm:t>
    </dgm:pt>
    <dgm:pt modelId="{D9532840-6683-4D5D-AF8A-2EDD730BED9D}" type="parTrans" cxnId="{84F01E23-1F3B-4240-B442-9175547DD007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3FD381D4-24FA-4500-B43B-7B132F6621C1}" type="sibTrans" cxnId="{84F01E23-1F3B-4240-B442-9175547DD007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B0B93AC6-3C77-4F96-A0CD-943BA9208104}">
      <dgm:prSet phldrT="[ข้อความ]" custT="1"/>
      <dgm:spPr/>
      <dgm:t>
        <a:bodyPr/>
        <a:lstStyle/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th-TH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การประเมินผล</a:t>
          </a:r>
          <a:endParaRPr lang="en-US" sz="1600" dirty="0" smtClean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600" dirty="0" smtClean="0">
              <a:solidFill>
                <a:schemeClr val="tx1"/>
              </a:solidFill>
              <a:latin typeface="Cordia New" pitchFamily="34" charset="-34"/>
              <a:cs typeface="Cordia New" pitchFamily="34" charset="-34"/>
            </a:rPr>
            <a:t>Evaluation</a:t>
          </a:r>
          <a:endParaRPr lang="th-TH" sz="1600" dirty="0">
            <a:solidFill>
              <a:schemeClr val="tx1"/>
            </a:solidFill>
            <a:latin typeface="Cordia New" pitchFamily="34" charset="-34"/>
            <a:cs typeface="Cordia New" pitchFamily="34" charset="-34"/>
          </a:endParaRPr>
        </a:p>
      </dgm:t>
    </dgm:pt>
    <dgm:pt modelId="{A6E4F06C-75C8-4ED1-85CE-24274BC15040}" type="parTrans" cxnId="{C4638601-A062-454D-8203-B339B68F9619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BD6BD8E2-9700-4DC0-9202-DF54E354FF57}" type="sibTrans" cxnId="{C4638601-A062-454D-8203-B339B68F9619}">
      <dgm:prSet/>
      <dgm:spPr/>
      <dgm:t>
        <a:bodyPr/>
        <a:lstStyle/>
        <a:p>
          <a:endParaRPr lang="th-TH" sz="1400">
            <a:solidFill>
              <a:schemeClr val="tx1"/>
            </a:solidFill>
          </a:endParaRPr>
        </a:p>
      </dgm:t>
    </dgm:pt>
    <dgm:pt modelId="{235CE411-C239-4654-B536-5413F91CE2C0}" type="pres">
      <dgm:prSet presAssocID="{9A3F33EE-88C7-4BC8-901B-9EA691F8C80E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th-TH"/>
        </a:p>
      </dgm:t>
    </dgm:pt>
    <dgm:pt modelId="{0273693A-62C5-41C0-A36D-7EEC2CA215E4}" type="pres">
      <dgm:prSet presAssocID="{D2491465-BE1E-470A-B2CB-53E18FAB1E76}" presName="node" presStyleLbl="node1" presStyleIdx="0" presStyleCnt="4" custScaleX="144260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BF917E92-ABF8-4D83-A83C-4441954604F2}" type="pres">
      <dgm:prSet presAssocID="{D2491465-BE1E-470A-B2CB-53E18FAB1E76}" presName="spNode" presStyleCnt="0"/>
      <dgm:spPr/>
    </dgm:pt>
    <dgm:pt modelId="{BAC28C70-1A4B-430F-B9B5-99B4488F945E}" type="pres">
      <dgm:prSet presAssocID="{2C2970EB-1EDE-4745-B57D-8B271CBE594C}" presName="sibTrans" presStyleLbl="sibTrans1D1" presStyleIdx="0" presStyleCnt="4"/>
      <dgm:spPr/>
      <dgm:t>
        <a:bodyPr/>
        <a:lstStyle/>
        <a:p>
          <a:endParaRPr lang="th-TH"/>
        </a:p>
      </dgm:t>
    </dgm:pt>
    <dgm:pt modelId="{AF0279E4-6D2A-4C06-843D-CFBECC99D8CB}" type="pres">
      <dgm:prSet presAssocID="{42F5F508-CF57-4BB6-AA61-69714087A177}" presName="node" presStyleLbl="node1" presStyleIdx="1" presStyleCnt="4" custScaleX="135661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66698953-7DB1-486F-B559-CB415AD273A5}" type="pres">
      <dgm:prSet presAssocID="{42F5F508-CF57-4BB6-AA61-69714087A177}" presName="spNode" presStyleCnt="0"/>
      <dgm:spPr/>
    </dgm:pt>
    <dgm:pt modelId="{F3E5B9BE-6D73-45F0-A825-64BD08C955EA}" type="pres">
      <dgm:prSet presAssocID="{46F10A3D-C731-4116-A28F-047BC53F307F}" presName="sibTrans" presStyleLbl="sibTrans1D1" presStyleIdx="1" presStyleCnt="4"/>
      <dgm:spPr/>
      <dgm:t>
        <a:bodyPr/>
        <a:lstStyle/>
        <a:p>
          <a:endParaRPr lang="th-TH"/>
        </a:p>
      </dgm:t>
    </dgm:pt>
    <dgm:pt modelId="{72B752B7-E8F4-405E-BDA0-E06C64211BB0}" type="pres">
      <dgm:prSet presAssocID="{16D9F5A3-CBD2-4FA9-9579-B77E83EDAD38}" presName="node" presStyleLbl="node1" presStyleIdx="2" presStyleCnt="4" custScaleX="144260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D049D20B-64DD-46E5-8789-0961715F5A18}" type="pres">
      <dgm:prSet presAssocID="{16D9F5A3-CBD2-4FA9-9579-B77E83EDAD38}" presName="spNode" presStyleCnt="0"/>
      <dgm:spPr/>
    </dgm:pt>
    <dgm:pt modelId="{4D555B37-8A75-4E25-BB5B-A9626DC24540}" type="pres">
      <dgm:prSet presAssocID="{3FD381D4-24FA-4500-B43B-7B132F6621C1}" presName="sibTrans" presStyleLbl="sibTrans1D1" presStyleIdx="2" presStyleCnt="4"/>
      <dgm:spPr/>
      <dgm:t>
        <a:bodyPr/>
        <a:lstStyle/>
        <a:p>
          <a:endParaRPr lang="th-TH"/>
        </a:p>
      </dgm:t>
    </dgm:pt>
    <dgm:pt modelId="{5999F32E-4043-47E9-B8E6-3D6D4057DB64}" type="pres">
      <dgm:prSet presAssocID="{B0B93AC6-3C77-4F96-A0CD-943BA9208104}" presName="node" presStyleLbl="node1" presStyleIdx="3" presStyleCnt="4" custScaleX="144260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77922C93-7FB4-4EFF-ABFB-2250CE2EC972}" type="pres">
      <dgm:prSet presAssocID="{B0B93AC6-3C77-4F96-A0CD-943BA9208104}" presName="spNode" presStyleCnt="0"/>
      <dgm:spPr/>
    </dgm:pt>
    <dgm:pt modelId="{4A244A6D-CC64-4FBB-955F-4BF7655A2FD0}" type="pres">
      <dgm:prSet presAssocID="{BD6BD8E2-9700-4DC0-9202-DF54E354FF57}" presName="sibTrans" presStyleLbl="sibTrans1D1" presStyleIdx="3" presStyleCnt="4"/>
      <dgm:spPr/>
      <dgm:t>
        <a:bodyPr/>
        <a:lstStyle/>
        <a:p>
          <a:endParaRPr lang="th-TH"/>
        </a:p>
      </dgm:t>
    </dgm:pt>
  </dgm:ptLst>
  <dgm:cxnLst>
    <dgm:cxn modelId="{082A42B1-CA62-4DF9-A6C2-EEC175C4EC21}" type="presOf" srcId="{3FD381D4-24FA-4500-B43B-7B132F6621C1}" destId="{4D555B37-8A75-4E25-BB5B-A9626DC24540}" srcOrd="0" destOrd="0" presId="urn:microsoft.com/office/officeart/2005/8/layout/cycle6"/>
    <dgm:cxn modelId="{8CD6CAB1-3221-4B30-9099-8147C8F4FDCA}" type="presOf" srcId="{16D9F5A3-CBD2-4FA9-9579-B77E83EDAD38}" destId="{72B752B7-E8F4-405E-BDA0-E06C64211BB0}" srcOrd="0" destOrd="0" presId="urn:microsoft.com/office/officeart/2005/8/layout/cycle6"/>
    <dgm:cxn modelId="{B1BD9F9A-6A18-447B-B08D-F1552137C146}" srcId="{9A3F33EE-88C7-4BC8-901B-9EA691F8C80E}" destId="{D2491465-BE1E-470A-B2CB-53E18FAB1E76}" srcOrd="0" destOrd="0" parTransId="{0FE3155E-F745-48D4-A37E-86B86446214A}" sibTransId="{2C2970EB-1EDE-4745-B57D-8B271CBE594C}"/>
    <dgm:cxn modelId="{42FA6CE3-6651-4A6A-9878-88726EA7E9DA}" type="presOf" srcId="{B0B93AC6-3C77-4F96-A0CD-943BA9208104}" destId="{5999F32E-4043-47E9-B8E6-3D6D4057DB64}" srcOrd="0" destOrd="0" presId="urn:microsoft.com/office/officeart/2005/8/layout/cycle6"/>
    <dgm:cxn modelId="{84F01E23-1F3B-4240-B442-9175547DD007}" srcId="{9A3F33EE-88C7-4BC8-901B-9EA691F8C80E}" destId="{16D9F5A3-CBD2-4FA9-9579-B77E83EDAD38}" srcOrd="2" destOrd="0" parTransId="{D9532840-6683-4D5D-AF8A-2EDD730BED9D}" sibTransId="{3FD381D4-24FA-4500-B43B-7B132F6621C1}"/>
    <dgm:cxn modelId="{C4638601-A062-454D-8203-B339B68F9619}" srcId="{9A3F33EE-88C7-4BC8-901B-9EA691F8C80E}" destId="{B0B93AC6-3C77-4F96-A0CD-943BA9208104}" srcOrd="3" destOrd="0" parTransId="{A6E4F06C-75C8-4ED1-85CE-24274BC15040}" sibTransId="{BD6BD8E2-9700-4DC0-9202-DF54E354FF57}"/>
    <dgm:cxn modelId="{671FEA58-05DF-4D17-AE41-001A494BD953}" type="presOf" srcId="{9A3F33EE-88C7-4BC8-901B-9EA691F8C80E}" destId="{235CE411-C239-4654-B536-5413F91CE2C0}" srcOrd="0" destOrd="0" presId="urn:microsoft.com/office/officeart/2005/8/layout/cycle6"/>
    <dgm:cxn modelId="{1179437D-CD12-4B8B-BFD7-003CEFF1652A}" type="presOf" srcId="{2C2970EB-1EDE-4745-B57D-8B271CBE594C}" destId="{BAC28C70-1A4B-430F-B9B5-99B4488F945E}" srcOrd="0" destOrd="0" presId="urn:microsoft.com/office/officeart/2005/8/layout/cycle6"/>
    <dgm:cxn modelId="{57C9FF81-D2A1-4C39-B941-60775A7C9B1B}" srcId="{9A3F33EE-88C7-4BC8-901B-9EA691F8C80E}" destId="{42F5F508-CF57-4BB6-AA61-69714087A177}" srcOrd="1" destOrd="0" parTransId="{B4FDD768-8FF8-42F4-8990-C010A1279A3A}" sibTransId="{46F10A3D-C731-4116-A28F-047BC53F307F}"/>
    <dgm:cxn modelId="{D64CEBD0-8A0B-48A1-AE9D-663D3975EC7A}" type="presOf" srcId="{42F5F508-CF57-4BB6-AA61-69714087A177}" destId="{AF0279E4-6D2A-4C06-843D-CFBECC99D8CB}" srcOrd="0" destOrd="0" presId="urn:microsoft.com/office/officeart/2005/8/layout/cycle6"/>
    <dgm:cxn modelId="{F99A5BD6-885C-4966-9722-8BC4E3910B2D}" type="presOf" srcId="{BD6BD8E2-9700-4DC0-9202-DF54E354FF57}" destId="{4A244A6D-CC64-4FBB-955F-4BF7655A2FD0}" srcOrd="0" destOrd="0" presId="urn:microsoft.com/office/officeart/2005/8/layout/cycle6"/>
    <dgm:cxn modelId="{1618DA60-C532-4737-BDA0-17B6ADA35082}" type="presOf" srcId="{D2491465-BE1E-470A-B2CB-53E18FAB1E76}" destId="{0273693A-62C5-41C0-A36D-7EEC2CA215E4}" srcOrd="0" destOrd="0" presId="urn:microsoft.com/office/officeart/2005/8/layout/cycle6"/>
    <dgm:cxn modelId="{27F13331-C9D1-496D-BB5D-CC09B7D42183}" type="presOf" srcId="{46F10A3D-C731-4116-A28F-047BC53F307F}" destId="{F3E5B9BE-6D73-45F0-A825-64BD08C955EA}" srcOrd="0" destOrd="0" presId="urn:microsoft.com/office/officeart/2005/8/layout/cycle6"/>
    <dgm:cxn modelId="{83245C79-66A8-476C-A2B3-AB59C2A8BD23}" type="presParOf" srcId="{235CE411-C239-4654-B536-5413F91CE2C0}" destId="{0273693A-62C5-41C0-A36D-7EEC2CA215E4}" srcOrd="0" destOrd="0" presId="urn:microsoft.com/office/officeart/2005/8/layout/cycle6"/>
    <dgm:cxn modelId="{83117B22-2EA1-40F7-ACE6-BA017A8BD558}" type="presParOf" srcId="{235CE411-C239-4654-B536-5413F91CE2C0}" destId="{BF917E92-ABF8-4D83-A83C-4441954604F2}" srcOrd="1" destOrd="0" presId="urn:microsoft.com/office/officeart/2005/8/layout/cycle6"/>
    <dgm:cxn modelId="{ED448A5D-8D8F-4B4A-B419-5EB690272EE7}" type="presParOf" srcId="{235CE411-C239-4654-B536-5413F91CE2C0}" destId="{BAC28C70-1A4B-430F-B9B5-99B4488F945E}" srcOrd="2" destOrd="0" presId="urn:microsoft.com/office/officeart/2005/8/layout/cycle6"/>
    <dgm:cxn modelId="{2A1BB6F4-21AC-4D2E-8C25-66A0B0A708B1}" type="presParOf" srcId="{235CE411-C239-4654-B536-5413F91CE2C0}" destId="{AF0279E4-6D2A-4C06-843D-CFBECC99D8CB}" srcOrd="3" destOrd="0" presId="urn:microsoft.com/office/officeart/2005/8/layout/cycle6"/>
    <dgm:cxn modelId="{06ADB024-60E0-451A-88C0-2D96CB360B93}" type="presParOf" srcId="{235CE411-C239-4654-B536-5413F91CE2C0}" destId="{66698953-7DB1-486F-B559-CB415AD273A5}" srcOrd="4" destOrd="0" presId="urn:microsoft.com/office/officeart/2005/8/layout/cycle6"/>
    <dgm:cxn modelId="{3C6F10F3-7DE9-4A08-9412-F6AEE01E938A}" type="presParOf" srcId="{235CE411-C239-4654-B536-5413F91CE2C0}" destId="{F3E5B9BE-6D73-45F0-A825-64BD08C955EA}" srcOrd="5" destOrd="0" presId="urn:microsoft.com/office/officeart/2005/8/layout/cycle6"/>
    <dgm:cxn modelId="{7CD6CF93-9300-47B2-990C-1CE14BC140AF}" type="presParOf" srcId="{235CE411-C239-4654-B536-5413F91CE2C0}" destId="{72B752B7-E8F4-405E-BDA0-E06C64211BB0}" srcOrd="6" destOrd="0" presId="urn:microsoft.com/office/officeart/2005/8/layout/cycle6"/>
    <dgm:cxn modelId="{05D4DA3A-25BE-4CAC-8A41-2AFD64ACC558}" type="presParOf" srcId="{235CE411-C239-4654-B536-5413F91CE2C0}" destId="{D049D20B-64DD-46E5-8789-0961715F5A18}" srcOrd="7" destOrd="0" presId="urn:microsoft.com/office/officeart/2005/8/layout/cycle6"/>
    <dgm:cxn modelId="{1092FD6D-5B86-4AFC-81DD-FC40C0516E7E}" type="presParOf" srcId="{235CE411-C239-4654-B536-5413F91CE2C0}" destId="{4D555B37-8A75-4E25-BB5B-A9626DC24540}" srcOrd="8" destOrd="0" presId="urn:microsoft.com/office/officeart/2005/8/layout/cycle6"/>
    <dgm:cxn modelId="{8B6817BD-2729-435A-871F-091F3494ED8B}" type="presParOf" srcId="{235CE411-C239-4654-B536-5413F91CE2C0}" destId="{5999F32E-4043-47E9-B8E6-3D6D4057DB64}" srcOrd="9" destOrd="0" presId="urn:microsoft.com/office/officeart/2005/8/layout/cycle6"/>
    <dgm:cxn modelId="{9E4912D2-6A2A-49AC-A1DC-D9921F329F7F}" type="presParOf" srcId="{235CE411-C239-4654-B536-5413F91CE2C0}" destId="{77922C93-7FB4-4EFF-ABFB-2250CE2EC972}" srcOrd="10" destOrd="0" presId="urn:microsoft.com/office/officeart/2005/8/layout/cycle6"/>
    <dgm:cxn modelId="{E713F1FE-9732-4728-AADB-931BE6217C68}" type="presParOf" srcId="{235CE411-C239-4654-B536-5413F91CE2C0}" destId="{4A244A6D-CC64-4FBB-955F-4BF7655A2FD0}" srcOrd="11" destOrd="0" presId="urn:microsoft.com/office/officeart/2005/8/layout/cycle6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6641ED1-F6D5-4BD0-8BF8-2320130E1367}" type="doc">
      <dgm:prSet loTypeId="urn:microsoft.com/office/officeart/2005/8/layout/orgChart1" loCatId="hierarchy" qsTypeId="urn:microsoft.com/office/officeart/2005/8/quickstyle/3d1" qsCatId="3D" csTypeId="urn:microsoft.com/office/officeart/2005/8/colors/colorful3" csCatId="colorful" phldr="1"/>
      <dgm:spPr/>
      <dgm:t>
        <a:bodyPr/>
        <a:lstStyle/>
        <a:p>
          <a:endParaRPr lang="th-TH"/>
        </a:p>
      </dgm:t>
    </dgm:pt>
    <dgm:pt modelId="{6A4AC2E7-AA65-4736-A089-E28438BE0024}">
      <dgm:prSet phldrT="[ข้อความ]" custT="1"/>
      <dgm:spPr/>
      <dgm:t>
        <a:bodyPr/>
        <a:lstStyle/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th-TH" sz="2800" b="1" dirty="0" smtClean="0"/>
            <a:t>ระบบบริหารจัดการ</a:t>
          </a:r>
          <a:endParaRPr lang="th-TH" sz="2800" dirty="0"/>
        </a:p>
      </dgm:t>
    </dgm:pt>
    <dgm:pt modelId="{9DE64F3E-BB24-4E26-AF17-449018696799}" type="parTrans" cxnId="{DBA33278-1FA6-41FA-A32E-BE0FB7B2DD1D}">
      <dgm:prSet/>
      <dgm:spPr/>
      <dgm:t>
        <a:bodyPr/>
        <a:lstStyle/>
        <a:p>
          <a:endParaRPr lang="th-TH" sz="1800"/>
        </a:p>
      </dgm:t>
    </dgm:pt>
    <dgm:pt modelId="{987F0A6F-D028-4D82-96A7-AA37FA763E93}" type="sibTrans" cxnId="{DBA33278-1FA6-41FA-A32E-BE0FB7B2DD1D}">
      <dgm:prSet/>
      <dgm:spPr/>
      <dgm:t>
        <a:bodyPr/>
        <a:lstStyle/>
        <a:p>
          <a:endParaRPr lang="th-TH" sz="1800"/>
        </a:p>
      </dgm:t>
    </dgm:pt>
    <dgm:pt modelId="{9341F677-709C-4CAC-B203-09B8A65CEEBE}">
      <dgm:prSet phldrT="[ข้อความ]" custT="1"/>
      <dgm:spPr/>
      <dgm:t>
        <a:bodyPr/>
        <a:lstStyle/>
        <a:p>
          <a:r>
            <a:rPr lang="th-TH" sz="2800" b="1" dirty="0" smtClean="0">
              <a:solidFill>
                <a:schemeClr val="bg1"/>
              </a:solidFill>
            </a:rPr>
            <a:t>เวลา</a:t>
          </a:r>
          <a:endParaRPr lang="th-TH" sz="2800" b="1" dirty="0">
            <a:solidFill>
              <a:schemeClr val="bg1"/>
            </a:solidFill>
          </a:endParaRPr>
        </a:p>
      </dgm:t>
    </dgm:pt>
    <dgm:pt modelId="{F20CEA6C-4585-404A-AAF0-A3D00766D0E4}" type="parTrans" cxnId="{E484E602-406D-4CA4-9873-CAE835184AF7}">
      <dgm:prSet/>
      <dgm:spPr/>
      <dgm:t>
        <a:bodyPr/>
        <a:lstStyle/>
        <a:p>
          <a:endParaRPr lang="th-TH" sz="1200"/>
        </a:p>
      </dgm:t>
    </dgm:pt>
    <dgm:pt modelId="{1B0D1032-D2FA-4099-9283-EED06794510A}" type="sibTrans" cxnId="{E484E602-406D-4CA4-9873-CAE835184AF7}">
      <dgm:prSet/>
      <dgm:spPr/>
      <dgm:t>
        <a:bodyPr/>
        <a:lstStyle/>
        <a:p>
          <a:endParaRPr lang="th-TH" sz="1800"/>
        </a:p>
      </dgm:t>
    </dgm:pt>
    <dgm:pt modelId="{63D2C367-5E95-4AB1-A758-2BF7B0BDAECC}">
      <dgm:prSet phldrT="[ข้อความ]" custT="1"/>
      <dgm:spPr/>
      <dgm:t>
        <a:bodyPr/>
        <a:lstStyle/>
        <a:p>
          <a:r>
            <a:rPr lang="th-TH" sz="2800" b="1" dirty="0" smtClean="0">
              <a:solidFill>
                <a:schemeClr val="bg1"/>
              </a:solidFill>
            </a:rPr>
            <a:t>สิ่งของ</a:t>
          </a:r>
          <a:endParaRPr lang="th-TH" sz="2800" b="1" dirty="0">
            <a:solidFill>
              <a:schemeClr val="bg1"/>
            </a:solidFill>
          </a:endParaRPr>
        </a:p>
      </dgm:t>
    </dgm:pt>
    <dgm:pt modelId="{B474FBE2-F84F-4B60-8B33-01782D836C1A}" type="parTrans" cxnId="{1D524B07-46CE-4BC6-93F5-C19B2D032FC5}">
      <dgm:prSet/>
      <dgm:spPr/>
      <dgm:t>
        <a:bodyPr/>
        <a:lstStyle/>
        <a:p>
          <a:endParaRPr lang="th-TH" sz="1800"/>
        </a:p>
      </dgm:t>
    </dgm:pt>
    <dgm:pt modelId="{11C9F787-2C69-4630-9678-45779E04C0B7}" type="sibTrans" cxnId="{1D524B07-46CE-4BC6-93F5-C19B2D032FC5}">
      <dgm:prSet/>
      <dgm:spPr/>
      <dgm:t>
        <a:bodyPr/>
        <a:lstStyle/>
        <a:p>
          <a:endParaRPr lang="th-TH" sz="1800"/>
        </a:p>
      </dgm:t>
    </dgm:pt>
    <dgm:pt modelId="{D6033458-D16E-4772-9D41-E52F3E3EF266}">
      <dgm:prSet custT="1"/>
      <dgm:spPr/>
      <dgm:t>
        <a:bodyPr/>
        <a:lstStyle/>
        <a:p>
          <a:r>
            <a:rPr lang="th-TH" sz="2800" b="1" dirty="0" smtClean="0">
              <a:solidFill>
                <a:schemeClr val="bg1"/>
              </a:solidFill>
            </a:rPr>
            <a:t>หลักสูตร</a:t>
          </a:r>
          <a:endParaRPr lang="th-TH" sz="2800" b="1" dirty="0">
            <a:solidFill>
              <a:schemeClr val="bg1"/>
            </a:solidFill>
          </a:endParaRPr>
        </a:p>
      </dgm:t>
    </dgm:pt>
    <dgm:pt modelId="{AE125AE9-654F-45C9-84E7-91DF0BC96777}" type="parTrans" cxnId="{0D90C6E3-2641-43C6-95D9-30182EC8A887}">
      <dgm:prSet/>
      <dgm:spPr/>
      <dgm:t>
        <a:bodyPr/>
        <a:lstStyle/>
        <a:p>
          <a:endParaRPr lang="th-TH" sz="1800"/>
        </a:p>
      </dgm:t>
    </dgm:pt>
    <dgm:pt modelId="{4A265DF5-859C-4261-A3DD-10A9A6BD20C7}" type="sibTrans" cxnId="{0D90C6E3-2641-43C6-95D9-30182EC8A887}">
      <dgm:prSet/>
      <dgm:spPr/>
      <dgm:t>
        <a:bodyPr/>
        <a:lstStyle/>
        <a:p>
          <a:endParaRPr lang="th-TH" sz="1800"/>
        </a:p>
      </dgm:t>
    </dgm:pt>
    <dgm:pt modelId="{8830776B-FB3D-4718-A278-3B9C9D524EB7}">
      <dgm:prSet custT="1"/>
      <dgm:spPr/>
      <dgm:t>
        <a:bodyPr/>
        <a:lstStyle/>
        <a:p>
          <a:r>
            <a:rPr lang="th-TH" sz="2000" b="1" dirty="0" smtClean="0">
              <a:solidFill>
                <a:schemeClr val="bg1"/>
              </a:solidFill>
            </a:rPr>
            <a:t>สิ่งแวดล้อม</a:t>
          </a:r>
          <a:endParaRPr lang="th-TH" sz="2000" b="1" dirty="0">
            <a:solidFill>
              <a:schemeClr val="bg1"/>
            </a:solidFill>
          </a:endParaRPr>
        </a:p>
      </dgm:t>
    </dgm:pt>
    <dgm:pt modelId="{06719CE0-9449-4AFC-8AFA-7B57BA051D6B}" type="parTrans" cxnId="{E96597C8-984D-4920-8E38-D31E2E6DC572}">
      <dgm:prSet/>
      <dgm:spPr/>
      <dgm:t>
        <a:bodyPr/>
        <a:lstStyle/>
        <a:p>
          <a:endParaRPr lang="th-TH" sz="1800"/>
        </a:p>
      </dgm:t>
    </dgm:pt>
    <dgm:pt modelId="{FBD374AE-6ECB-4486-B276-42A03962BEC3}" type="sibTrans" cxnId="{E96597C8-984D-4920-8E38-D31E2E6DC572}">
      <dgm:prSet/>
      <dgm:spPr/>
      <dgm:t>
        <a:bodyPr/>
        <a:lstStyle/>
        <a:p>
          <a:endParaRPr lang="th-TH" sz="1800"/>
        </a:p>
      </dgm:t>
    </dgm:pt>
    <dgm:pt modelId="{1E626625-2E7A-479E-A361-A52613B9DC29}" type="asst">
      <dgm:prSet custT="1">
        <dgm:style>
          <a:lnRef idx="0">
            <a:schemeClr val="accent1"/>
          </a:lnRef>
          <a:fillRef idx="3">
            <a:schemeClr val="accent1"/>
          </a:fillRef>
          <a:effectRef idx="3">
            <a:schemeClr val="accent1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th-TH" sz="2800" b="1" dirty="0" smtClean="0">
              <a:solidFill>
                <a:schemeClr val="tx1"/>
              </a:solidFill>
            </a:rPr>
            <a:t>คน</a:t>
          </a:r>
          <a:endParaRPr lang="th-TH" sz="2800" b="1" dirty="0">
            <a:solidFill>
              <a:schemeClr val="tx1"/>
            </a:solidFill>
          </a:endParaRPr>
        </a:p>
      </dgm:t>
    </dgm:pt>
    <dgm:pt modelId="{3FC88FB0-CB54-4FA6-A3D6-6DDE36CDCD1F}" type="parTrans" cxnId="{12998533-6892-407F-817D-A378CDA5862B}">
      <dgm:prSet/>
      <dgm:spPr/>
      <dgm:t>
        <a:bodyPr/>
        <a:lstStyle/>
        <a:p>
          <a:endParaRPr lang="th-TH" sz="1200"/>
        </a:p>
      </dgm:t>
    </dgm:pt>
    <dgm:pt modelId="{13297A3B-8FEA-4ED3-AAD1-54E60B525222}" type="sibTrans" cxnId="{12998533-6892-407F-817D-A378CDA5862B}">
      <dgm:prSet/>
      <dgm:spPr/>
      <dgm:t>
        <a:bodyPr/>
        <a:lstStyle/>
        <a:p>
          <a:endParaRPr lang="th-TH" sz="1200"/>
        </a:p>
      </dgm:t>
    </dgm:pt>
    <dgm:pt modelId="{47776002-6D0E-4778-B6D4-C2E20DADD7A5}" type="pres">
      <dgm:prSet presAssocID="{A6641ED1-F6D5-4BD0-8BF8-2320130E136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h-TH"/>
        </a:p>
      </dgm:t>
    </dgm:pt>
    <dgm:pt modelId="{17C88EA1-2C82-4F0D-BFEE-93D65238088C}" type="pres">
      <dgm:prSet presAssocID="{6A4AC2E7-AA65-4736-A089-E28438BE0024}" presName="hierRoot1" presStyleCnt="0">
        <dgm:presLayoutVars>
          <dgm:hierBranch val="init"/>
        </dgm:presLayoutVars>
      </dgm:prSet>
      <dgm:spPr/>
    </dgm:pt>
    <dgm:pt modelId="{92F59537-3F75-4BB7-A287-E3413F085E20}" type="pres">
      <dgm:prSet presAssocID="{6A4AC2E7-AA65-4736-A089-E28438BE0024}" presName="rootComposite1" presStyleCnt="0"/>
      <dgm:spPr/>
    </dgm:pt>
    <dgm:pt modelId="{04B806CD-36C7-49F5-8A79-117AE4FE8C0A}" type="pres">
      <dgm:prSet presAssocID="{6A4AC2E7-AA65-4736-A089-E28438BE0024}" presName="rootText1" presStyleLbl="node0" presStyleIdx="0" presStyleCnt="1" custScaleX="146769" custScaleY="171562">
        <dgm:presLayoutVars>
          <dgm:chPref val="3"/>
        </dgm:presLayoutVars>
      </dgm:prSet>
      <dgm:spPr/>
      <dgm:t>
        <a:bodyPr/>
        <a:lstStyle/>
        <a:p>
          <a:endParaRPr lang="th-TH"/>
        </a:p>
      </dgm:t>
    </dgm:pt>
    <dgm:pt modelId="{3B7F138E-DAD1-4815-AF83-BF0187D5F2B5}" type="pres">
      <dgm:prSet presAssocID="{6A4AC2E7-AA65-4736-A089-E28438BE0024}" presName="rootConnector1" presStyleLbl="node1" presStyleIdx="0" presStyleCnt="0"/>
      <dgm:spPr/>
      <dgm:t>
        <a:bodyPr/>
        <a:lstStyle/>
        <a:p>
          <a:endParaRPr lang="th-TH"/>
        </a:p>
      </dgm:t>
    </dgm:pt>
    <dgm:pt modelId="{E6D41105-AAAC-4B32-AF28-70FF451E4195}" type="pres">
      <dgm:prSet presAssocID="{6A4AC2E7-AA65-4736-A089-E28438BE0024}" presName="hierChild2" presStyleCnt="0"/>
      <dgm:spPr/>
    </dgm:pt>
    <dgm:pt modelId="{CDE4BA06-EF42-4AD9-9C37-1F46F5AFBAF0}" type="pres">
      <dgm:prSet presAssocID="{F20CEA6C-4585-404A-AAF0-A3D00766D0E4}" presName="Name37" presStyleLbl="parChTrans1D2" presStyleIdx="0" presStyleCnt="5"/>
      <dgm:spPr/>
      <dgm:t>
        <a:bodyPr/>
        <a:lstStyle/>
        <a:p>
          <a:endParaRPr lang="th-TH"/>
        </a:p>
      </dgm:t>
    </dgm:pt>
    <dgm:pt modelId="{2515F4D9-0EA0-436D-9A24-A5C8A5D56B33}" type="pres">
      <dgm:prSet presAssocID="{9341F677-709C-4CAC-B203-09B8A65CEEBE}" presName="hierRoot2" presStyleCnt="0">
        <dgm:presLayoutVars>
          <dgm:hierBranch val="init"/>
        </dgm:presLayoutVars>
      </dgm:prSet>
      <dgm:spPr/>
    </dgm:pt>
    <dgm:pt modelId="{BC4D602A-106B-4C91-8BD1-76F79C97A6CB}" type="pres">
      <dgm:prSet presAssocID="{9341F677-709C-4CAC-B203-09B8A65CEEBE}" presName="rootComposite" presStyleCnt="0"/>
      <dgm:spPr/>
    </dgm:pt>
    <dgm:pt modelId="{4E9CDF5C-BD83-4A18-8C82-693B16BD7310}" type="pres">
      <dgm:prSet presAssocID="{9341F677-709C-4CAC-B203-09B8A65CEEBE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th-TH"/>
        </a:p>
      </dgm:t>
    </dgm:pt>
    <dgm:pt modelId="{C98C6B78-6A6E-4700-9C77-E305C006A4C0}" type="pres">
      <dgm:prSet presAssocID="{9341F677-709C-4CAC-B203-09B8A65CEEBE}" presName="rootConnector" presStyleLbl="node2" presStyleIdx="0" presStyleCnt="4"/>
      <dgm:spPr/>
      <dgm:t>
        <a:bodyPr/>
        <a:lstStyle/>
        <a:p>
          <a:endParaRPr lang="th-TH"/>
        </a:p>
      </dgm:t>
    </dgm:pt>
    <dgm:pt modelId="{AD41D664-514A-4C44-94B4-B3A14DE15AEB}" type="pres">
      <dgm:prSet presAssocID="{9341F677-709C-4CAC-B203-09B8A65CEEBE}" presName="hierChild4" presStyleCnt="0"/>
      <dgm:spPr/>
    </dgm:pt>
    <dgm:pt modelId="{510393B8-059A-40E8-986F-FFED8817CC35}" type="pres">
      <dgm:prSet presAssocID="{9341F677-709C-4CAC-B203-09B8A65CEEBE}" presName="hierChild5" presStyleCnt="0"/>
      <dgm:spPr/>
    </dgm:pt>
    <dgm:pt modelId="{C88B3305-5D6B-4F42-844D-0E08F464BC59}" type="pres">
      <dgm:prSet presAssocID="{B474FBE2-F84F-4B60-8B33-01782D836C1A}" presName="Name37" presStyleLbl="parChTrans1D2" presStyleIdx="1" presStyleCnt="5"/>
      <dgm:spPr/>
      <dgm:t>
        <a:bodyPr/>
        <a:lstStyle/>
        <a:p>
          <a:endParaRPr lang="th-TH"/>
        </a:p>
      </dgm:t>
    </dgm:pt>
    <dgm:pt modelId="{C2AF9BE2-19B9-4B0B-9088-00554703A8B7}" type="pres">
      <dgm:prSet presAssocID="{63D2C367-5E95-4AB1-A758-2BF7B0BDAECC}" presName="hierRoot2" presStyleCnt="0">
        <dgm:presLayoutVars>
          <dgm:hierBranch val="init"/>
        </dgm:presLayoutVars>
      </dgm:prSet>
      <dgm:spPr/>
    </dgm:pt>
    <dgm:pt modelId="{277DD757-EE16-480F-953E-2C4D29DA5E0A}" type="pres">
      <dgm:prSet presAssocID="{63D2C367-5E95-4AB1-A758-2BF7B0BDAECC}" presName="rootComposite" presStyleCnt="0"/>
      <dgm:spPr/>
    </dgm:pt>
    <dgm:pt modelId="{0644D277-2195-460A-8551-FBF5FA30C4C8}" type="pres">
      <dgm:prSet presAssocID="{63D2C367-5E95-4AB1-A758-2BF7B0BDAECC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th-TH"/>
        </a:p>
      </dgm:t>
    </dgm:pt>
    <dgm:pt modelId="{F83A48FD-C5AF-4ABF-91AD-39C45DBD0C95}" type="pres">
      <dgm:prSet presAssocID="{63D2C367-5E95-4AB1-A758-2BF7B0BDAECC}" presName="rootConnector" presStyleLbl="node2" presStyleIdx="1" presStyleCnt="4"/>
      <dgm:spPr/>
      <dgm:t>
        <a:bodyPr/>
        <a:lstStyle/>
        <a:p>
          <a:endParaRPr lang="th-TH"/>
        </a:p>
      </dgm:t>
    </dgm:pt>
    <dgm:pt modelId="{8D7FCBB9-FC77-482F-9A7F-F978A6170A2A}" type="pres">
      <dgm:prSet presAssocID="{63D2C367-5E95-4AB1-A758-2BF7B0BDAECC}" presName="hierChild4" presStyleCnt="0"/>
      <dgm:spPr/>
    </dgm:pt>
    <dgm:pt modelId="{E40E45C1-07B4-4696-AFB3-3AD4D23D13DF}" type="pres">
      <dgm:prSet presAssocID="{63D2C367-5E95-4AB1-A758-2BF7B0BDAECC}" presName="hierChild5" presStyleCnt="0"/>
      <dgm:spPr/>
    </dgm:pt>
    <dgm:pt modelId="{64AFD98D-399F-4257-B785-3E2990851805}" type="pres">
      <dgm:prSet presAssocID="{AE125AE9-654F-45C9-84E7-91DF0BC96777}" presName="Name37" presStyleLbl="parChTrans1D2" presStyleIdx="2" presStyleCnt="5"/>
      <dgm:spPr/>
      <dgm:t>
        <a:bodyPr/>
        <a:lstStyle/>
        <a:p>
          <a:endParaRPr lang="th-TH"/>
        </a:p>
      </dgm:t>
    </dgm:pt>
    <dgm:pt modelId="{2FB4A8F6-1C13-40D3-8CCA-18A626085AA6}" type="pres">
      <dgm:prSet presAssocID="{D6033458-D16E-4772-9D41-E52F3E3EF266}" presName="hierRoot2" presStyleCnt="0">
        <dgm:presLayoutVars>
          <dgm:hierBranch val="init"/>
        </dgm:presLayoutVars>
      </dgm:prSet>
      <dgm:spPr/>
    </dgm:pt>
    <dgm:pt modelId="{828D30FB-FE26-4FDB-9A8C-7025E55A5AC6}" type="pres">
      <dgm:prSet presAssocID="{D6033458-D16E-4772-9D41-E52F3E3EF266}" presName="rootComposite" presStyleCnt="0"/>
      <dgm:spPr/>
    </dgm:pt>
    <dgm:pt modelId="{13859CB0-5C77-4974-8EDA-CC4ED612FE78}" type="pres">
      <dgm:prSet presAssocID="{D6033458-D16E-4772-9D41-E52F3E3EF266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th-TH"/>
        </a:p>
      </dgm:t>
    </dgm:pt>
    <dgm:pt modelId="{C11CCFC2-062C-48B0-8C56-BCEFF2E30065}" type="pres">
      <dgm:prSet presAssocID="{D6033458-D16E-4772-9D41-E52F3E3EF266}" presName="rootConnector" presStyleLbl="node2" presStyleIdx="2" presStyleCnt="4"/>
      <dgm:spPr/>
      <dgm:t>
        <a:bodyPr/>
        <a:lstStyle/>
        <a:p>
          <a:endParaRPr lang="th-TH"/>
        </a:p>
      </dgm:t>
    </dgm:pt>
    <dgm:pt modelId="{56CB6F1C-524A-4D13-AA87-F411FDFC2850}" type="pres">
      <dgm:prSet presAssocID="{D6033458-D16E-4772-9D41-E52F3E3EF266}" presName="hierChild4" presStyleCnt="0"/>
      <dgm:spPr/>
    </dgm:pt>
    <dgm:pt modelId="{195EB412-854C-4DAF-8AE9-822EBA452696}" type="pres">
      <dgm:prSet presAssocID="{D6033458-D16E-4772-9D41-E52F3E3EF266}" presName="hierChild5" presStyleCnt="0"/>
      <dgm:spPr/>
    </dgm:pt>
    <dgm:pt modelId="{3D44CDA4-73FD-48BD-84BC-83A4DF1C3BF3}" type="pres">
      <dgm:prSet presAssocID="{06719CE0-9449-4AFC-8AFA-7B57BA051D6B}" presName="Name37" presStyleLbl="parChTrans1D2" presStyleIdx="3" presStyleCnt="5"/>
      <dgm:spPr/>
      <dgm:t>
        <a:bodyPr/>
        <a:lstStyle/>
        <a:p>
          <a:endParaRPr lang="th-TH"/>
        </a:p>
      </dgm:t>
    </dgm:pt>
    <dgm:pt modelId="{103BD939-298D-46A8-B6A2-4C8924DB85E4}" type="pres">
      <dgm:prSet presAssocID="{8830776B-FB3D-4718-A278-3B9C9D524EB7}" presName="hierRoot2" presStyleCnt="0">
        <dgm:presLayoutVars>
          <dgm:hierBranch val="init"/>
        </dgm:presLayoutVars>
      </dgm:prSet>
      <dgm:spPr/>
    </dgm:pt>
    <dgm:pt modelId="{4BB6C9EF-3E3F-402A-8BD5-8346157BB369}" type="pres">
      <dgm:prSet presAssocID="{8830776B-FB3D-4718-A278-3B9C9D524EB7}" presName="rootComposite" presStyleCnt="0"/>
      <dgm:spPr/>
    </dgm:pt>
    <dgm:pt modelId="{B6D02342-9AD9-4648-AC4B-DE58E8D2F4D3}" type="pres">
      <dgm:prSet presAssocID="{8830776B-FB3D-4718-A278-3B9C9D524EB7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th-TH"/>
        </a:p>
      </dgm:t>
    </dgm:pt>
    <dgm:pt modelId="{E0EAEF4A-5150-4B01-AE24-7974F8052C91}" type="pres">
      <dgm:prSet presAssocID="{8830776B-FB3D-4718-A278-3B9C9D524EB7}" presName="rootConnector" presStyleLbl="node2" presStyleIdx="3" presStyleCnt="4"/>
      <dgm:spPr/>
      <dgm:t>
        <a:bodyPr/>
        <a:lstStyle/>
        <a:p>
          <a:endParaRPr lang="th-TH"/>
        </a:p>
      </dgm:t>
    </dgm:pt>
    <dgm:pt modelId="{8C04BCD9-A546-4332-9965-BDB7240DAFF5}" type="pres">
      <dgm:prSet presAssocID="{8830776B-FB3D-4718-A278-3B9C9D524EB7}" presName="hierChild4" presStyleCnt="0"/>
      <dgm:spPr/>
    </dgm:pt>
    <dgm:pt modelId="{F4FA21A4-9C6D-4765-9088-B309FA6A155D}" type="pres">
      <dgm:prSet presAssocID="{8830776B-FB3D-4718-A278-3B9C9D524EB7}" presName="hierChild5" presStyleCnt="0"/>
      <dgm:spPr/>
    </dgm:pt>
    <dgm:pt modelId="{B07CF9A8-BA7D-43FB-9244-77A458A6604C}" type="pres">
      <dgm:prSet presAssocID="{6A4AC2E7-AA65-4736-A089-E28438BE0024}" presName="hierChild3" presStyleCnt="0"/>
      <dgm:spPr/>
    </dgm:pt>
    <dgm:pt modelId="{28EE90BD-2FF2-4208-B875-12F9BA32E07D}" type="pres">
      <dgm:prSet presAssocID="{3FC88FB0-CB54-4FA6-A3D6-6DDE36CDCD1F}" presName="Name111" presStyleLbl="parChTrans1D2" presStyleIdx="4" presStyleCnt="5"/>
      <dgm:spPr/>
      <dgm:t>
        <a:bodyPr/>
        <a:lstStyle/>
        <a:p>
          <a:endParaRPr lang="th-TH"/>
        </a:p>
      </dgm:t>
    </dgm:pt>
    <dgm:pt modelId="{B545ED52-DA40-48EC-8D8B-6BA8D98833E5}" type="pres">
      <dgm:prSet presAssocID="{1E626625-2E7A-479E-A361-A52613B9DC29}" presName="hierRoot3" presStyleCnt="0">
        <dgm:presLayoutVars>
          <dgm:hierBranch val="init"/>
        </dgm:presLayoutVars>
      </dgm:prSet>
      <dgm:spPr/>
    </dgm:pt>
    <dgm:pt modelId="{A7DA5DD9-FDDB-4FC8-8834-6B093E3A407A}" type="pres">
      <dgm:prSet presAssocID="{1E626625-2E7A-479E-A361-A52613B9DC29}" presName="rootComposite3" presStyleCnt="0"/>
      <dgm:spPr/>
    </dgm:pt>
    <dgm:pt modelId="{5671C0EC-BBAE-4D55-9C3C-FF9ADF55D175}" type="pres">
      <dgm:prSet presAssocID="{1E626625-2E7A-479E-A361-A52613B9DC29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th-TH"/>
        </a:p>
      </dgm:t>
    </dgm:pt>
    <dgm:pt modelId="{9DDA160E-B05A-4E96-A93B-6E0035AA25B2}" type="pres">
      <dgm:prSet presAssocID="{1E626625-2E7A-479E-A361-A52613B9DC29}" presName="rootConnector3" presStyleLbl="asst1" presStyleIdx="0" presStyleCnt="1"/>
      <dgm:spPr/>
      <dgm:t>
        <a:bodyPr/>
        <a:lstStyle/>
        <a:p>
          <a:endParaRPr lang="th-TH"/>
        </a:p>
      </dgm:t>
    </dgm:pt>
    <dgm:pt modelId="{AE0354A7-6731-4398-B61B-59634C92F08D}" type="pres">
      <dgm:prSet presAssocID="{1E626625-2E7A-479E-A361-A52613B9DC29}" presName="hierChild6" presStyleCnt="0"/>
      <dgm:spPr/>
    </dgm:pt>
    <dgm:pt modelId="{C5C525C0-C503-495B-B3C7-0930B930A523}" type="pres">
      <dgm:prSet presAssocID="{1E626625-2E7A-479E-A361-A52613B9DC29}" presName="hierChild7" presStyleCnt="0"/>
      <dgm:spPr/>
    </dgm:pt>
  </dgm:ptLst>
  <dgm:cxnLst>
    <dgm:cxn modelId="{E96597C8-984D-4920-8E38-D31E2E6DC572}" srcId="{6A4AC2E7-AA65-4736-A089-E28438BE0024}" destId="{8830776B-FB3D-4718-A278-3B9C9D524EB7}" srcOrd="3" destOrd="0" parTransId="{06719CE0-9449-4AFC-8AFA-7B57BA051D6B}" sibTransId="{FBD374AE-6ECB-4486-B276-42A03962BEC3}"/>
    <dgm:cxn modelId="{E484E602-406D-4CA4-9873-CAE835184AF7}" srcId="{6A4AC2E7-AA65-4736-A089-E28438BE0024}" destId="{9341F677-709C-4CAC-B203-09B8A65CEEBE}" srcOrd="0" destOrd="0" parTransId="{F20CEA6C-4585-404A-AAF0-A3D00766D0E4}" sibTransId="{1B0D1032-D2FA-4099-9283-EED06794510A}"/>
    <dgm:cxn modelId="{0A9931F0-B9E6-49CD-B889-2BEF4969607A}" type="presOf" srcId="{B474FBE2-F84F-4B60-8B33-01782D836C1A}" destId="{C88B3305-5D6B-4F42-844D-0E08F464BC59}" srcOrd="0" destOrd="0" presId="urn:microsoft.com/office/officeart/2005/8/layout/orgChart1"/>
    <dgm:cxn modelId="{0D90C6E3-2641-43C6-95D9-30182EC8A887}" srcId="{6A4AC2E7-AA65-4736-A089-E28438BE0024}" destId="{D6033458-D16E-4772-9D41-E52F3E3EF266}" srcOrd="2" destOrd="0" parTransId="{AE125AE9-654F-45C9-84E7-91DF0BC96777}" sibTransId="{4A265DF5-859C-4261-A3DD-10A9A6BD20C7}"/>
    <dgm:cxn modelId="{E16C6D6C-EB85-4D93-B3B8-400521867390}" type="presOf" srcId="{9341F677-709C-4CAC-B203-09B8A65CEEBE}" destId="{4E9CDF5C-BD83-4A18-8C82-693B16BD7310}" srcOrd="0" destOrd="0" presId="urn:microsoft.com/office/officeart/2005/8/layout/orgChart1"/>
    <dgm:cxn modelId="{F229BB42-0602-4E73-ACEA-2288FB4CD379}" type="presOf" srcId="{A6641ED1-F6D5-4BD0-8BF8-2320130E1367}" destId="{47776002-6D0E-4778-B6D4-C2E20DADD7A5}" srcOrd="0" destOrd="0" presId="urn:microsoft.com/office/officeart/2005/8/layout/orgChart1"/>
    <dgm:cxn modelId="{583D4BB1-1032-4E78-8740-AE2803C8F6D5}" type="presOf" srcId="{3FC88FB0-CB54-4FA6-A3D6-6DDE36CDCD1F}" destId="{28EE90BD-2FF2-4208-B875-12F9BA32E07D}" srcOrd="0" destOrd="0" presId="urn:microsoft.com/office/officeart/2005/8/layout/orgChart1"/>
    <dgm:cxn modelId="{BE21297A-8E47-4CF1-A8D1-ACB277B6D851}" type="presOf" srcId="{6A4AC2E7-AA65-4736-A089-E28438BE0024}" destId="{04B806CD-36C7-49F5-8A79-117AE4FE8C0A}" srcOrd="0" destOrd="0" presId="urn:microsoft.com/office/officeart/2005/8/layout/orgChart1"/>
    <dgm:cxn modelId="{4867DA5F-6A16-4D8D-95C6-D818B001EA5C}" type="presOf" srcId="{06719CE0-9449-4AFC-8AFA-7B57BA051D6B}" destId="{3D44CDA4-73FD-48BD-84BC-83A4DF1C3BF3}" srcOrd="0" destOrd="0" presId="urn:microsoft.com/office/officeart/2005/8/layout/orgChart1"/>
    <dgm:cxn modelId="{7BED22AD-EB75-4F50-937D-4F22508E3CBE}" type="presOf" srcId="{D6033458-D16E-4772-9D41-E52F3E3EF266}" destId="{13859CB0-5C77-4974-8EDA-CC4ED612FE78}" srcOrd="0" destOrd="0" presId="urn:microsoft.com/office/officeart/2005/8/layout/orgChart1"/>
    <dgm:cxn modelId="{CEF51171-4641-4A7A-9C38-060987EFB38B}" type="presOf" srcId="{9341F677-709C-4CAC-B203-09B8A65CEEBE}" destId="{C98C6B78-6A6E-4700-9C77-E305C006A4C0}" srcOrd="1" destOrd="0" presId="urn:microsoft.com/office/officeart/2005/8/layout/orgChart1"/>
    <dgm:cxn modelId="{DBA33278-1FA6-41FA-A32E-BE0FB7B2DD1D}" srcId="{A6641ED1-F6D5-4BD0-8BF8-2320130E1367}" destId="{6A4AC2E7-AA65-4736-A089-E28438BE0024}" srcOrd="0" destOrd="0" parTransId="{9DE64F3E-BB24-4E26-AF17-449018696799}" sibTransId="{987F0A6F-D028-4D82-96A7-AA37FA763E93}"/>
    <dgm:cxn modelId="{538CABBF-86EC-411A-8736-763C62B756B0}" type="presOf" srcId="{D6033458-D16E-4772-9D41-E52F3E3EF266}" destId="{C11CCFC2-062C-48B0-8C56-BCEFF2E30065}" srcOrd="1" destOrd="0" presId="urn:microsoft.com/office/officeart/2005/8/layout/orgChart1"/>
    <dgm:cxn modelId="{12998533-6892-407F-817D-A378CDA5862B}" srcId="{6A4AC2E7-AA65-4736-A089-E28438BE0024}" destId="{1E626625-2E7A-479E-A361-A52613B9DC29}" srcOrd="4" destOrd="0" parTransId="{3FC88FB0-CB54-4FA6-A3D6-6DDE36CDCD1F}" sibTransId="{13297A3B-8FEA-4ED3-AAD1-54E60B525222}"/>
    <dgm:cxn modelId="{01294D49-D274-4A35-82DA-AEFFAD3A8E6D}" type="presOf" srcId="{1E626625-2E7A-479E-A361-A52613B9DC29}" destId="{5671C0EC-BBAE-4D55-9C3C-FF9ADF55D175}" srcOrd="0" destOrd="0" presId="urn:microsoft.com/office/officeart/2005/8/layout/orgChart1"/>
    <dgm:cxn modelId="{FA51D304-67EA-42B5-85D7-BE97C6FC460F}" type="presOf" srcId="{8830776B-FB3D-4718-A278-3B9C9D524EB7}" destId="{E0EAEF4A-5150-4B01-AE24-7974F8052C91}" srcOrd="1" destOrd="0" presId="urn:microsoft.com/office/officeart/2005/8/layout/orgChart1"/>
    <dgm:cxn modelId="{1D524B07-46CE-4BC6-93F5-C19B2D032FC5}" srcId="{6A4AC2E7-AA65-4736-A089-E28438BE0024}" destId="{63D2C367-5E95-4AB1-A758-2BF7B0BDAECC}" srcOrd="1" destOrd="0" parTransId="{B474FBE2-F84F-4B60-8B33-01782D836C1A}" sibTransId="{11C9F787-2C69-4630-9678-45779E04C0B7}"/>
    <dgm:cxn modelId="{4794C986-7732-471E-870C-812C79140FF8}" type="presOf" srcId="{63D2C367-5E95-4AB1-A758-2BF7B0BDAECC}" destId="{F83A48FD-C5AF-4ABF-91AD-39C45DBD0C95}" srcOrd="1" destOrd="0" presId="urn:microsoft.com/office/officeart/2005/8/layout/orgChart1"/>
    <dgm:cxn modelId="{1D1FCEDE-7FC2-48F8-94AB-15FA7A4B90CE}" type="presOf" srcId="{6A4AC2E7-AA65-4736-A089-E28438BE0024}" destId="{3B7F138E-DAD1-4815-AF83-BF0187D5F2B5}" srcOrd="1" destOrd="0" presId="urn:microsoft.com/office/officeart/2005/8/layout/orgChart1"/>
    <dgm:cxn modelId="{0D4AB087-1331-4C82-9502-7494A849739B}" type="presOf" srcId="{63D2C367-5E95-4AB1-A758-2BF7B0BDAECC}" destId="{0644D277-2195-460A-8551-FBF5FA30C4C8}" srcOrd="0" destOrd="0" presId="urn:microsoft.com/office/officeart/2005/8/layout/orgChart1"/>
    <dgm:cxn modelId="{D0506008-8551-48CF-BA3A-D7BBC6A26C99}" type="presOf" srcId="{F20CEA6C-4585-404A-AAF0-A3D00766D0E4}" destId="{CDE4BA06-EF42-4AD9-9C37-1F46F5AFBAF0}" srcOrd="0" destOrd="0" presId="urn:microsoft.com/office/officeart/2005/8/layout/orgChart1"/>
    <dgm:cxn modelId="{6AA874F6-3748-4BBF-92FC-832DA35E9286}" type="presOf" srcId="{AE125AE9-654F-45C9-84E7-91DF0BC96777}" destId="{64AFD98D-399F-4257-B785-3E2990851805}" srcOrd="0" destOrd="0" presId="urn:microsoft.com/office/officeart/2005/8/layout/orgChart1"/>
    <dgm:cxn modelId="{41D48A28-1317-4FFC-8F61-55FEF7BB3B42}" type="presOf" srcId="{1E626625-2E7A-479E-A361-A52613B9DC29}" destId="{9DDA160E-B05A-4E96-A93B-6E0035AA25B2}" srcOrd="1" destOrd="0" presId="urn:microsoft.com/office/officeart/2005/8/layout/orgChart1"/>
    <dgm:cxn modelId="{E2921768-8E35-4746-B922-6A0E0130A123}" type="presOf" srcId="{8830776B-FB3D-4718-A278-3B9C9D524EB7}" destId="{B6D02342-9AD9-4648-AC4B-DE58E8D2F4D3}" srcOrd="0" destOrd="0" presId="urn:microsoft.com/office/officeart/2005/8/layout/orgChart1"/>
    <dgm:cxn modelId="{C399A695-6417-42F1-B622-738D24C5D66E}" type="presParOf" srcId="{47776002-6D0E-4778-B6D4-C2E20DADD7A5}" destId="{17C88EA1-2C82-4F0D-BFEE-93D65238088C}" srcOrd="0" destOrd="0" presId="urn:microsoft.com/office/officeart/2005/8/layout/orgChart1"/>
    <dgm:cxn modelId="{F2E35A45-8082-486D-ACAC-75C238CC5571}" type="presParOf" srcId="{17C88EA1-2C82-4F0D-BFEE-93D65238088C}" destId="{92F59537-3F75-4BB7-A287-E3413F085E20}" srcOrd="0" destOrd="0" presId="urn:microsoft.com/office/officeart/2005/8/layout/orgChart1"/>
    <dgm:cxn modelId="{B036B42D-2B15-462B-A3BD-AA49FF05E88F}" type="presParOf" srcId="{92F59537-3F75-4BB7-A287-E3413F085E20}" destId="{04B806CD-36C7-49F5-8A79-117AE4FE8C0A}" srcOrd="0" destOrd="0" presId="urn:microsoft.com/office/officeart/2005/8/layout/orgChart1"/>
    <dgm:cxn modelId="{5C8B47C5-E420-4A86-BD50-50AA60D699C7}" type="presParOf" srcId="{92F59537-3F75-4BB7-A287-E3413F085E20}" destId="{3B7F138E-DAD1-4815-AF83-BF0187D5F2B5}" srcOrd="1" destOrd="0" presId="urn:microsoft.com/office/officeart/2005/8/layout/orgChart1"/>
    <dgm:cxn modelId="{58493912-0605-4F6C-B875-CB0B3C91087B}" type="presParOf" srcId="{17C88EA1-2C82-4F0D-BFEE-93D65238088C}" destId="{E6D41105-AAAC-4B32-AF28-70FF451E4195}" srcOrd="1" destOrd="0" presId="urn:microsoft.com/office/officeart/2005/8/layout/orgChart1"/>
    <dgm:cxn modelId="{08FFE261-D9E1-4A07-9A31-383514EDDA3C}" type="presParOf" srcId="{E6D41105-AAAC-4B32-AF28-70FF451E4195}" destId="{CDE4BA06-EF42-4AD9-9C37-1F46F5AFBAF0}" srcOrd="0" destOrd="0" presId="urn:microsoft.com/office/officeart/2005/8/layout/orgChart1"/>
    <dgm:cxn modelId="{4599C8AF-676B-4966-9DFB-BC6151308695}" type="presParOf" srcId="{E6D41105-AAAC-4B32-AF28-70FF451E4195}" destId="{2515F4D9-0EA0-436D-9A24-A5C8A5D56B33}" srcOrd="1" destOrd="0" presId="urn:microsoft.com/office/officeart/2005/8/layout/orgChart1"/>
    <dgm:cxn modelId="{95B87FBA-F468-44D8-83C5-B8F90C77D58C}" type="presParOf" srcId="{2515F4D9-0EA0-436D-9A24-A5C8A5D56B33}" destId="{BC4D602A-106B-4C91-8BD1-76F79C97A6CB}" srcOrd="0" destOrd="0" presId="urn:microsoft.com/office/officeart/2005/8/layout/orgChart1"/>
    <dgm:cxn modelId="{2EDC8600-B007-455A-99B0-D4793AF61D35}" type="presParOf" srcId="{BC4D602A-106B-4C91-8BD1-76F79C97A6CB}" destId="{4E9CDF5C-BD83-4A18-8C82-693B16BD7310}" srcOrd="0" destOrd="0" presId="urn:microsoft.com/office/officeart/2005/8/layout/orgChart1"/>
    <dgm:cxn modelId="{A3CD9B02-6D48-4FF3-BCF7-E287BFA7D17A}" type="presParOf" srcId="{BC4D602A-106B-4C91-8BD1-76F79C97A6CB}" destId="{C98C6B78-6A6E-4700-9C77-E305C006A4C0}" srcOrd="1" destOrd="0" presId="urn:microsoft.com/office/officeart/2005/8/layout/orgChart1"/>
    <dgm:cxn modelId="{B91D9BD2-1ED6-4628-AB45-B61A50CB770A}" type="presParOf" srcId="{2515F4D9-0EA0-436D-9A24-A5C8A5D56B33}" destId="{AD41D664-514A-4C44-94B4-B3A14DE15AEB}" srcOrd="1" destOrd="0" presId="urn:microsoft.com/office/officeart/2005/8/layout/orgChart1"/>
    <dgm:cxn modelId="{4DADF309-02E8-4107-B7D7-7F681C88987C}" type="presParOf" srcId="{2515F4D9-0EA0-436D-9A24-A5C8A5D56B33}" destId="{510393B8-059A-40E8-986F-FFED8817CC35}" srcOrd="2" destOrd="0" presId="urn:microsoft.com/office/officeart/2005/8/layout/orgChart1"/>
    <dgm:cxn modelId="{38B54A45-471E-45B4-89AF-1AAC7819F197}" type="presParOf" srcId="{E6D41105-AAAC-4B32-AF28-70FF451E4195}" destId="{C88B3305-5D6B-4F42-844D-0E08F464BC59}" srcOrd="2" destOrd="0" presId="urn:microsoft.com/office/officeart/2005/8/layout/orgChart1"/>
    <dgm:cxn modelId="{90659AF2-4DAD-4430-9918-42E2BB520225}" type="presParOf" srcId="{E6D41105-AAAC-4B32-AF28-70FF451E4195}" destId="{C2AF9BE2-19B9-4B0B-9088-00554703A8B7}" srcOrd="3" destOrd="0" presId="urn:microsoft.com/office/officeart/2005/8/layout/orgChart1"/>
    <dgm:cxn modelId="{4652709C-8CE7-4BE6-83FE-BB863C0A751D}" type="presParOf" srcId="{C2AF9BE2-19B9-4B0B-9088-00554703A8B7}" destId="{277DD757-EE16-480F-953E-2C4D29DA5E0A}" srcOrd="0" destOrd="0" presId="urn:microsoft.com/office/officeart/2005/8/layout/orgChart1"/>
    <dgm:cxn modelId="{8DD7A2E8-5D36-4014-A0EA-77D427B317F2}" type="presParOf" srcId="{277DD757-EE16-480F-953E-2C4D29DA5E0A}" destId="{0644D277-2195-460A-8551-FBF5FA30C4C8}" srcOrd="0" destOrd="0" presId="urn:microsoft.com/office/officeart/2005/8/layout/orgChart1"/>
    <dgm:cxn modelId="{5A5FE167-91FA-4C0C-B048-5F5448733B85}" type="presParOf" srcId="{277DD757-EE16-480F-953E-2C4D29DA5E0A}" destId="{F83A48FD-C5AF-4ABF-91AD-39C45DBD0C95}" srcOrd="1" destOrd="0" presId="urn:microsoft.com/office/officeart/2005/8/layout/orgChart1"/>
    <dgm:cxn modelId="{0B1F3AF6-1438-42E7-941D-4271CF2D4B18}" type="presParOf" srcId="{C2AF9BE2-19B9-4B0B-9088-00554703A8B7}" destId="{8D7FCBB9-FC77-482F-9A7F-F978A6170A2A}" srcOrd="1" destOrd="0" presId="urn:microsoft.com/office/officeart/2005/8/layout/orgChart1"/>
    <dgm:cxn modelId="{0CAFD5EC-1334-486D-B00D-512D01410699}" type="presParOf" srcId="{C2AF9BE2-19B9-4B0B-9088-00554703A8B7}" destId="{E40E45C1-07B4-4696-AFB3-3AD4D23D13DF}" srcOrd="2" destOrd="0" presId="urn:microsoft.com/office/officeart/2005/8/layout/orgChart1"/>
    <dgm:cxn modelId="{DD62F545-E630-459F-98BA-CECCE12495DA}" type="presParOf" srcId="{E6D41105-AAAC-4B32-AF28-70FF451E4195}" destId="{64AFD98D-399F-4257-B785-3E2990851805}" srcOrd="4" destOrd="0" presId="urn:microsoft.com/office/officeart/2005/8/layout/orgChart1"/>
    <dgm:cxn modelId="{3E9F4912-BE04-4614-B966-20E23EB18FBE}" type="presParOf" srcId="{E6D41105-AAAC-4B32-AF28-70FF451E4195}" destId="{2FB4A8F6-1C13-40D3-8CCA-18A626085AA6}" srcOrd="5" destOrd="0" presId="urn:microsoft.com/office/officeart/2005/8/layout/orgChart1"/>
    <dgm:cxn modelId="{BC7E75DB-7746-402E-80F0-A1C2FA69DCD1}" type="presParOf" srcId="{2FB4A8F6-1C13-40D3-8CCA-18A626085AA6}" destId="{828D30FB-FE26-4FDB-9A8C-7025E55A5AC6}" srcOrd="0" destOrd="0" presId="urn:microsoft.com/office/officeart/2005/8/layout/orgChart1"/>
    <dgm:cxn modelId="{2E46B144-B830-4D29-A74D-7EC7B661C2FF}" type="presParOf" srcId="{828D30FB-FE26-4FDB-9A8C-7025E55A5AC6}" destId="{13859CB0-5C77-4974-8EDA-CC4ED612FE78}" srcOrd="0" destOrd="0" presId="urn:microsoft.com/office/officeart/2005/8/layout/orgChart1"/>
    <dgm:cxn modelId="{2604631B-5511-476A-9C8A-F782E26BCA7D}" type="presParOf" srcId="{828D30FB-FE26-4FDB-9A8C-7025E55A5AC6}" destId="{C11CCFC2-062C-48B0-8C56-BCEFF2E30065}" srcOrd="1" destOrd="0" presId="urn:microsoft.com/office/officeart/2005/8/layout/orgChart1"/>
    <dgm:cxn modelId="{11D99C56-E1D9-46B6-8475-961F7FE17B47}" type="presParOf" srcId="{2FB4A8F6-1C13-40D3-8CCA-18A626085AA6}" destId="{56CB6F1C-524A-4D13-AA87-F411FDFC2850}" srcOrd="1" destOrd="0" presId="urn:microsoft.com/office/officeart/2005/8/layout/orgChart1"/>
    <dgm:cxn modelId="{172A6D4E-75DB-466F-B91B-09C306A8EB3F}" type="presParOf" srcId="{2FB4A8F6-1C13-40D3-8CCA-18A626085AA6}" destId="{195EB412-854C-4DAF-8AE9-822EBA452696}" srcOrd="2" destOrd="0" presId="urn:microsoft.com/office/officeart/2005/8/layout/orgChart1"/>
    <dgm:cxn modelId="{A3EE485A-D327-424A-90B0-07F5906C1787}" type="presParOf" srcId="{E6D41105-AAAC-4B32-AF28-70FF451E4195}" destId="{3D44CDA4-73FD-48BD-84BC-83A4DF1C3BF3}" srcOrd="6" destOrd="0" presId="urn:microsoft.com/office/officeart/2005/8/layout/orgChart1"/>
    <dgm:cxn modelId="{2A0FB709-5B42-4E03-8F24-68A2E5CF0984}" type="presParOf" srcId="{E6D41105-AAAC-4B32-AF28-70FF451E4195}" destId="{103BD939-298D-46A8-B6A2-4C8924DB85E4}" srcOrd="7" destOrd="0" presId="urn:microsoft.com/office/officeart/2005/8/layout/orgChart1"/>
    <dgm:cxn modelId="{1FE8D6AC-4445-4D36-B110-3DCEA6F2413C}" type="presParOf" srcId="{103BD939-298D-46A8-B6A2-4C8924DB85E4}" destId="{4BB6C9EF-3E3F-402A-8BD5-8346157BB369}" srcOrd="0" destOrd="0" presId="urn:microsoft.com/office/officeart/2005/8/layout/orgChart1"/>
    <dgm:cxn modelId="{AB6644C5-0A57-4E73-A012-83958DA1F899}" type="presParOf" srcId="{4BB6C9EF-3E3F-402A-8BD5-8346157BB369}" destId="{B6D02342-9AD9-4648-AC4B-DE58E8D2F4D3}" srcOrd="0" destOrd="0" presId="urn:microsoft.com/office/officeart/2005/8/layout/orgChart1"/>
    <dgm:cxn modelId="{3A2CD071-151A-4150-BF65-7A09534C4B3D}" type="presParOf" srcId="{4BB6C9EF-3E3F-402A-8BD5-8346157BB369}" destId="{E0EAEF4A-5150-4B01-AE24-7974F8052C91}" srcOrd="1" destOrd="0" presId="urn:microsoft.com/office/officeart/2005/8/layout/orgChart1"/>
    <dgm:cxn modelId="{BFDEC663-0249-4E2B-9805-CCBF1F350700}" type="presParOf" srcId="{103BD939-298D-46A8-B6A2-4C8924DB85E4}" destId="{8C04BCD9-A546-4332-9965-BDB7240DAFF5}" srcOrd="1" destOrd="0" presId="urn:microsoft.com/office/officeart/2005/8/layout/orgChart1"/>
    <dgm:cxn modelId="{E07DD181-6AA6-461E-96FD-A59C5C7EFC8B}" type="presParOf" srcId="{103BD939-298D-46A8-B6A2-4C8924DB85E4}" destId="{F4FA21A4-9C6D-4765-9088-B309FA6A155D}" srcOrd="2" destOrd="0" presId="urn:microsoft.com/office/officeart/2005/8/layout/orgChart1"/>
    <dgm:cxn modelId="{FE0CB2B0-6ACC-4D50-A04D-3E2AE44B3395}" type="presParOf" srcId="{17C88EA1-2C82-4F0D-BFEE-93D65238088C}" destId="{B07CF9A8-BA7D-43FB-9244-77A458A6604C}" srcOrd="2" destOrd="0" presId="urn:microsoft.com/office/officeart/2005/8/layout/orgChart1"/>
    <dgm:cxn modelId="{ED6DAFEB-1A73-4314-BDCD-D13C88D97AF3}" type="presParOf" srcId="{B07CF9A8-BA7D-43FB-9244-77A458A6604C}" destId="{28EE90BD-2FF2-4208-B875-12F9BA32E07D}" srcOrd="0" destOrd="0" presId="urn:microsoft.com/office/officeart/2005/8/layout/orgChart1"/>
    <dgm:cxn modelId="{2829282A-6E72-4749-A972-0695D05DF866}" type="presParOf" srcId="{B07CF9A8-BA7D-43FB-9244-77A458A6604C}" destId="{B545ED52-DA40-48EC-8D8B-6BA8D98833E5}" srcOrd="1" destOrd="0" presId="urn:microsoft.com/office/officeart/2005/8/layout/orgChart1"/>
    <dgm:cxn modelId="{82903D9A-2951-4D1B-95AF-5D547F8ECECA}" type="presParOf" srcId="{B545ED52-DA40-48EC-8D8B-6BA8D98833E5}" destId="{A7DA5DD9-FDDB-4FC8-8834-6B093E3A407A}" srcOrd="0" destOrd="0" presId="urn:microsoft.com/office/officeart/2005/8/layout/orgChart1"/>
    <dgm:cxn modelId="{D28CFE56-CD7C-49F1-ACAE-4EE438371848}" type="presParOf" srcId="{A7DA5DD9-FDDB-4FC8-8834-6B093E3A407A}" destId="{5671C0EC-BBAE-4D55-9C3C-FF9ADF55D175}" srcOrd="0" destOrd="0" presId="urn:microsoft.com/office/officeart/2005/8/layout/orgChart1"/>
    <dgm:cxn modelId="{5E0587B7-CF6D-4A3C-A4AC-B0B3B74CBF73}" type="presParOf" srcId="{A7DA5DD9-FDDB-4FC8-8834-6B093E3A407A}" destId="{9DDA160E-B05A-4E96-A93B-6E0035AA25B2}" srcOrd="1" destOrd="0" presId="urn:microsoft.com/office/officeart/2005/8/layout/orgChart1"/>
    <dgm:cxn modelId="{44D94E67-DCC4-4F57-BEAD-27607E2FFB0E}" type="presParOf" srcId="{B545ED52-DA40-48EC-8D8B-6BA8D98833E5}" destId="{AE0354A7-6731-4398-B61B-59634C92F08D}" srcOrd="1" destOrd="0" presId="urn:microsoft.com/office/officeart/2005/8/layout/orgChart1"/>
    <dgm:cxn modelId="{509B9598-B385-4855-B21D-20ED3AB0A17F}" type="presParOf" srcId="{B545ED52-DA40-48EC-8D8B-6BA8D98833E5}" destId="{C5C525C0-C503-495B-B3C7-0930B930A523}" srcOrd="2" destOrd="0" presId="urn:microsoft.com/office/officeart/2005/8/layout/orgChart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2016-09-15T04:52:00Z</dcterms:created>
  <dcterms:modified xsi:type="dcterms:W3CDTF">2016-09-15T11:00:00Z</dcterms:modified>
</cp:coreProperties>
</file>